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C829B0">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Số: 01</w:t>
            </w:r>
            <w:r w:rsidR="00C829B0">
              <w:rPr>
                <w:rFonts w:ascii="Times New Roman" w:hAnsi="Times New Roman" w:cs="Times New Roman"/>
                <w:sz w:val="26"/>
                <w:szCs w:val="26"/>
              </w:rPr>
              <w:t>11</w:t>
            </w:r>
            <w:r w:rsidRPr="00C16EDB">
              <w:rPr>
                <w:rFonts w:ascii="Times New Roman" w:hAnsi="Times New Roman" w:cs="Times New Roman"/>
                <w:sz w:val="26"/>
                <w:szCs w:val="26"/>
              </w:rPr>
              <w:t>/202</w:t>
            </w:r>
            <w:r w:rsidR="004271B6">
              <w:rPr>
                <w:rFonts w:ascii="Times New Roman" w:hAnsi="Times New Roman" w:cs="Times New Roman"/>
                <w:sz w:val="26"/>
                <w:szCs w:val="26"/>
              </w:rPr>
              <w:t>4</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6B65BA">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Hồ Chí Minh, ngày 0</w:t>
            </w:r>
            <w:r w:rsidR="006B65BA">
              <w:rPr>
                <w:rFonts w:ascii="Times New Roman" w:hAnsi="Times New Roman" w:cs="Times New Roman"/>
                <w:i/>
                <w:sz w:val="26"/>
                <w:szCs w:val="26"/>
              </w:rPr>
              <w:t>8</w:t>
            </w:r>
            <w:r w:rsidRPr="00C16EDB">
              <w:rPr>
                <w:rFonts w:ascii="Times New Roman" w:hAnsi="Times New Roman" w:cs="Times New Roman"/>
                <w:i/>
                <w:sz w:val="26"/>
                <w:szCs w:val="26"/>
              </w:rPr>
              <w:t xml:space="preserve"> tháng </w:t>
            </w:r>
            <w:r w:rsidR="00C829B0">
              <w:rPr>
                <w:rFonts w:ascii="Times New Roman" w:hAnsi="Times New Roman" w:cs="Times New Roman"/>
                <w:i/>
                <w:sz w:val="26"/>
                <w:szCs w:val="26"/>
              </w:rPr>
              <w:t>11</w:t>
            </w:r>
            <w:r w:rsidRPr="00C16EDB">
              <w:rPr>
                <w:rFonts w:ascii="Times New Roman" w:hAnsi="Times New Roman" w:cs="Times New Roman"/>
                <w:i/>
                <w:sz w:val="26"/>
                <w:szCs w:val="26"/>
              </w:rPr>
              <w:t xml:space="preserve"> năm 202</w:t>
            </w:r>
            <w:r w:rsidR="004271B6">
              <w:rPr>
                <w:rFonts w:ascii="Times New Roman" w:hAnsi="Times New Roman" w:cs="Times New Roman"/>
                <w:i/>
                <w:sz w:val="26"/>
                <w:szCs w:val="26"/>
              </w:rPr>
              <w:t>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2019;</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Hôm nay, ngày 0</w:t>
      </w:r>
      <w:r w:rsidR="006B65BA">
        <w:rPr>
          <w:rFonts w:ascii="Times New Roman" w:hAnsi="Times New Roman" w:cs="Times New Roman"/>
          <w:sz w:val="26"/>
          <w:szCs w:val="26"/>
        </w:rPr>
        <w:t>8</w:t>
      </w:r>
      <w:r w:rsidRPr="00C16EDB">
        <w:rPr>
          <w:rFonts w:ascii="Times New Roman" w:hAnsi="Times New Roman" w:cs="Times New Roman"/>
          <w:sz w:val="26"/>
          <w:szCs w:val="26"/>
        </w:rPr>
        <w:t>/</w:t>
      </w:r>
      <w:r w:rsidR="00C829B0">
        <w:rPr>
          <w:rFonts w:ascii="Times New Roman" w:hAnsi="Times New Roman" w:cs="Times New Roman"/>
          <w:sz w:val="26"/>
          <w:szCs w:val="26"/>
        </w:rPr>
        <w:t>11</w:t>
      </w:r>
      <w:r w:rsidRPr="00C16EDB">
        <w:rPr>
          <w:rFonts w:ascii="Times New Roman" w:hAnsi="Times New Roman" w:cs="Times New Roman"/>
          <w:sz w:val="26"/>
          <w:szCs w:val="26"/>
        </w:rPr>
        <w:t>/202</w:t>
      </w:r>
      <w:r w:rsidR="004271B6">
        <w:rPr>
          <w:rFonts w:ascii="Times New Roman" w:hAnsi="Times New Roman" w:cs="Times New Roman"/>
          <w:sz w:val="26"/>
          <w:szCs w:val="26"/>
        </w:rPr>
        <w:t>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Địa chỉ: 12/14/18 Đường 49, Khu phố 7, phường Hiệp Bình Chánh, thành phố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C829B0">
        <w:rPr>
          <w:rFonts w:ascii="Times New Roman" w:hAnsi="Times New Roman" w:cs="Times New Roman"/>
          <w:sz w:val="26"/>
          <w:szCs w:val="26"/>
        </w:rPr>
        <w:t>Ông Đặng Xuân Ngọc</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C829B0">
        <w:rPr>
          <w:rFonts w:ascii="Times New Roman" w:hAnsi="Times New Roman" w:cs="Times New Roman"/>
          <w:sz w:val="26"/>
          <w:szCs w:val="26"/>
        </w:rPr>
        <w:t>Giám đốc</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C829B0">
        <w:rPr>
          <w:rFonts w:ascii="Times New Roman" w:hAnsi="Times New Roman" w:cs="Times New Roman"/>
          <w:b/>
          <w:sz w:val="26"/>
          <w:szCs w:val="26"/>
        </w:rPr>
        <w:t>VÕ QUANG VINH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C829B0">
        <w:rPr>
          <w:rFonts w:ascii="Times New Roman" w:hAnsi="Times New Roman" w:cs="Times New Roman"/>
          <w:sz w:val="26"/>
          <w:szCs w:val="26"/>
        </w:rPr>
        <w:t>22/11/1987</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C829B0">
        <w:rPr>
          <w:rFonts w:ascii="Times New Roman" w:hAnsi="Times New Roman" w:cs="Times New Roman"/>
          <w:sz w:val="26"/>
          <w:szCs w:val="26"/>
        </w:rPr>
        <w:t>079087003643</w:t>
      </w:r>
      <w:r w:rsidR="00C829B0">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Cấp ngày: </w:t>
      </w:r>
      <w:r w:rsidR="00C829B0">
        <w:rPr>
          <w:rFonts w:ascii="Times New Roman" w:hAnsi="Times New Roman" w:cs="Times New Roman"/>
          <w:sz w:val="26"/>
          <w:szCs w:val="26"/>
        </w:rPr>
        <w:t>20/07/2021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Cục Cảnh Sát Quản lý Hành chính về Trật tự Xã hội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C829B0">
        <w:rPr>
          <w:rFonts w:ascii="Times New Roman" w:hAnsi="Times New Roman" w:cs="Times New Roman"/>
          <w:sz w:val="26"/>
          <w:szCs w:val="26"/>
        </w:rPr>
        <w:t>874 Lạc Long Quân, P. 8, Tân Bình</w:t>
      </w:r>
      <w:r w:rsidR="00D82E8B">
        <w:rPr>
          <w:rFonts w:ascii="Times New Roman" w:hAnsi="Times New Roman" w:cs="Times New Roman"/>
          <w:sz w:val="26"/>
          <w:szCs w:val="26"/>
        </w:rPr>
        <w:t>, TP.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C829B0">
        <w:rPr>
          <w:rFonts w:ascii="Times New Roman" w:hAnsi="Times New Roman" w:cs="Times New Roman"/>
          <w:sz w:val="26"/>
          <w:szCs w:val="26"/>
        </w:rPr>
        <w:t>874 Lạc Long Quân, P. 8, Tân Bình, TP.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1. Công việc và địa điểm làm việc:</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1) Công việc: </w:t>
      </w:r>
    </w:p>
    <w:p w:rsidR="00231378"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Chức vụ: </w:t>
      </w:r>
      <w:r w:rsidR="00D82E8B">
        <w:rPr>
          <w:rFonts w:ascii="Times New Roman" w:eastAsia="Times New Roman" w:hAnsi="Times New Roman" w:cs="Times New Roman"/>
          <w:color w:val="000000" w:themeColor="text1"/>
          <w:sz w:val="26"/>
          <w:szCs w:val="26"/>
        </w:rPr>
        <w:t>Tài xế</w:t>
      </w:r>
    </w:p>
    <w:p w:rsidR="00C16EDB" w:rsidRPr="00C16EDB"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Công việc phải làm: </w:t>
      </w:r>
    </w:p>
    <w:p w:rsidR="00994773" w:rsidRDefault="00994773" w:rsidP="00231378">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994773">
        <w:rPr>
          <w:rFonts w:ascii="Times New Roman" w:eastAsia="Times New Roman" w:hAnsi="Times New Roman" w:cs="Times New Roman"/>
          <w:color w:val="000000" w:themeColor="text1"/>
          <w:sz w:val="26"/>
          <w:szCs w:val="26"/>
        </w:rPr>
        <w:t>Hoàn</w:t>
      </w:r>
      <w:r>
        <w:rPr>
          <w:rFonts w:ascii="Times New Roman" w:eastAsia="Times New Roman" w:hAnsi="Times New Roman" w:cs="Times New Roman"/>
          <w:color w:val="000000" w:themeColor="text1"/>
          <w:sz w:val="26"/>
          <w:szCs w:val="26"/>
        </w:rPr>
        <w:t xml:space="preserve"> thành nhiệm vụ đưa đón cán bộ/lãnh đạo/đối tác/</w:t>
      </w:r>
      <w:r w:rsidRPr="00994773">
        <w:rPr>
          <w:rFonts w:ascii="Times New Roman" w:eastAsia="Times New Roman" w:hAnsi="Times New Roman" w:cs="Times New Roman"/>
          <w:color w:val="000000" w:themeColor="text1"/>
          <w:sz w:val="26"/>
          <w:szCs w:val="26"/>
        </w:rPr>
        <w:t xml:space="preserve">nhân viên theo </w:t>
      </w:r>
      <w:r>
        <w:rPr>
          <w:rFonts w:ascii="Times New Roman" w:eastAsia="Times New Roman" w:hAnsi="Times New Roman" w:cs="Times New Roman"/>
          <w:color w:val="000000" w:themeColor="text1"/>
          <w:sz w:val="26"/>
          <w:szCs w:val="26"/>
        </w:rPr>
        <w:t>chỉ thị của ban lãnh đạo</w:t>
      </w:r>
    </w:p>
    <w:p w:rsidR="00994773" w:rsidRPr="00994773" w:rsidRDefault="00994773" w:rsidP="00994773">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271B6">
        <w:rPr>
          <w:rFonts w:ascii="Times New Roman" w:eastAsia="Times New Roman" w:hAnsi="Times New Roman" w:cs="Times New Roman"/>
          <w:color w:val="000000" w:themeColor="text1"/>
          <w:sz w:val="26"/>
          <w:szCs w:val="26"/>
        </w:rPr>
        <w:t>K</w:t>
      </w:r>
      <w:r w:rsidRPr="00994773">
        <w:rPr>
          <w:rFonts w:ascii="Times New Roman" w:eastAsia="Times New Roman" w:hAnsi="Times New Roman" w:cs="Times New Roman"/>
          <w:color w:val="000000" w:themeColor="text1"/>
          <w:sz w:val="26"/>
          <w:szCs w:val="26"/>
        </w:rPr>
        <w:t>iểm tra độ an toàn của xe trước khi vận hành thực tế</w:t>
      </w:r>
      <w:r>
        <w:rPr>
          <w:rFonts w:ascii="Times New Roman" w:eastAsia="Times New Roman" w:hAnsi="Times New Roman" w:cs="Times New Roman"/>
          <w:color w:val="000000" w:themeColor="text1"/>
          <w:sz w:val="26"/>
          <w:szCs w:val="26"/>
        </w:rPr>
        <w:t xml:space="preserve">. </w:t>
      </w:r>
      <w:r w:rsidRPr="00994773">
        <w:rPr>
          <w:rFonts w:ascii="Times New Roman" w:eastAsia="Times New Roman" w:hAnsi="Times New Roman" w:cs="Times New Roman"/>
          <w:color w:val="000000" w:themeColor="text1"/>
          <w:sz w:val="26"/>
          <w:szCs w:val="26"/>
        </w:rPr>
        <w:t>Kịp thời phát hiện những hư</w:t>
      </w:r>
      <w:r>
        <w:rPr>
          <w:rFonts w:ascii="Times New Roman" w:eastAsia="Times New Roman" w:hAnsi="Times New Roman" w:cs="Times New Roman"/>
          <w:color w:val="000000" w:themeColor="text1"/>
          <w:sz w:val="26"/>
          <w:szCs w:val="26"/>
        </w:rPr>
        <w:t xml:space="preserve"> hỏng, nguy cơ hư hỏng, báo cáo, đ</w:t>
      </w:r>
      <w:r w:rsidRPr="00994773">
        <w:rPr>
          <w:rFonts w:ascii="Times New Roman" w:eastAsia="Times New Roman" w:hAnsi="Times New Roman" w:cs="Times New Roman"/>
          <w:color w:val="000000" w:themeColor="text1"/>
          <w:sz w:val="26"/>
          <w:szCs w:val="26"/>
        </w:rPr>
        <w:t>ề xuất phương án giải quyết nhanh, chuẩn xác.</w:t>
      </w:r>
    </w:p>
    <w:p w:rsidR="00994773" w:rsidRPr="00994773" w:rsidRDefault="00994773" w:rsidP="00994773">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271B6">
        <w:rPr>
          <w:rFonts w:ascii="Times New Roman" w:eastAsia="Times New Roman" w:hAnsi="Times New Roman" w:cs="Times New Roman"/>
          <w:color w:val="000000" w:themeColor="text1"/>
          <w:sz w:val="26"/>
          <w:szCs w:val="26"/>
        </w:rPr>
        <w:t xml:space="preserve">Định kỳ </w:t>
      </w:r>
      <w:r w:rsidRPr="00994773">
        <w:rPr>
          <w:rFonts w:ascii="Times New Roman" w:eastAsia="Times New Roman" w:hAnsi="Times New Roman" w:cs="Times New Roman"/>
          <w:color w:val="000000" w:themeColor="text1"/>
          <w:sz w:val="26"/>
          <w:szCs w:val="26"/>
        </w:rPr>
        <w:t>kiểm tra đèn, gạt nước, phanh xe, vỏ lốp xe, x</w:t>
      </w:r>
      <w:r>
        <w:rPr>
          <w:rFonts w:ascii="Times New Roman" w:eastAsia="Times New Roman" w:hAnsi="Times New Roman" w:cs="Times New Roman"/>
          <w:color w:val="000000" w:themeColor="text1"/>
          <w:sz w:val="26"/>
          <w:szCs w:val="26"/>
        </w:rPr>
        <w:t xml:space="preserve">i nhan, bình xăng, bình ắc quy… </w:t>
      </w:r>
      <w:r w:rsidRPr="00994773">
        <w:rPr>
          <w:rFonts w:ascii="Times New Roman" w:eastAsia="Times New Roman" w:hAnsi="Times New Roman" w:cs="Times New Roman"/>
          <w:color w:val="000000" w:themeColor="text1"/>
          <w:sz w:val="26"/>
          <w:szCs w:val="26"/>
        </w:rPr>
        <w:t>Trực tiếp đưa xe đi bảo dưỡng định kỳ, sửa chữa, thay dầu, đổ xăng…</w:t>
      </w:r>
    </w:p>
    <w:p w:rsidR="00994773" w:rsidRDefault="00994773" w:rsidP="00994773">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994773">
        <w:rPr>
          <w:rFonts w:ascii="Times New Roman" w:eastAsia="Times New Roman" w:hAnsi="Times New Roman" w:cs="Times New Roman"/>
          <w:color w:val="000000" w:themeColor="text1"/>
          <w:sz w:val="26"/>
          <w:szCs w:val="26"/>
        </w:rPr>
        <w:t xml:space="preserve">Lưu trữ giấy tờ thanh toán các chi phí bảo dưỡng, sửa chữa, đưa cho bộ phận </w:t>
      </w:r>
      <w:r>
        <w:rPr>
          <w:rFonts w:ascii="Times New Roman" w:eastAsia="Times New Roman" w:hAnsi="Times New Roman" w:cs="Times New Roman"/>
          <w:color w:val="000000" w:themeColor="text1"/>
          <w:sz w:val="26"/>
          <w:szCs w:val="26"/>
        </w:rPr>
        <w:t>kế toán</w:t>
      </w:r>
      <w:r w:rsidR="004271B6">
        <w:rPr>
          <w:rFonts w:ascii="Times New Roman" w:eastAsia="Times New Roman" w:hAnsi="Times New Roman" w:cs="Times New Roman"/>
          <w:color w:val="000000" w:themeColor="text1"/>
          <w:sz w:val="26"/>
          <w:szCs w:val="26"/>
        </w:rPr>
        <w:t xml:space="preserve"> để nhận lại tiền</w:t>
      </w:r>
    </w:p>
    <w:p w:rsidR="004271B6" w:rsidRDefault="004271B6" w:rsidP="00994773">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Thực hiện một số yêu cầu của ban lãnh đạo.</w:t>
      </w:r>
    </w:p>
    <w:p w:rsidR="00C16EDB" w:rsidRPr="00C16EDB" w:rsidRDefault="00C16EDB" w:rsidP="00231378">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2) Địa điểm làm việc: Tại </w:t>
      </w:r>
      <w:r w:rsidRPr="00C16EDB">
        <w:rPr>
          <w:rFonts w:ascii="Times New Roman" w:hAnsi="Times New Roman" w:cs="Times New Roman"/>
          <w:color w:val="000000" w:themeColor="text1"/>
          <w:sz w:val="26"/>
          <w:szCs w:val="26"/>
        </w:rPr>
        <w:t>207/25/3 Phạm Văn Hai, P.5, Q.Tân Bình, TP.HCM</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Điều 2: Thời hạn của hợp đồng lao động</w:t>
      </w:r>
      <w:r w:rsidRPr="00C16EDB">
        <w:rPr>
          <w:rFonts w:ascii="Times New Roman" w:eastAsia="Times New Roman" w:hAnsi="Times New Roman" w:cs="Times New Roman"/>
          <w:color w:val="000000" w:themeColor="text1"/>
          <w:sz w:val="26"/>
          <w:szCs w:val="26"/>
        </w:rPr>
        <w:t>:</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color w:val="000000" w:themeColor="text1"/>
          <w:sz w:val="26"/>
          <w:szCs w:val="26"/>
        </w:rPr>
        <w:t>- Loại hợp đồng lao động:  Không</w:t>
      </w:r>
      <w:r w:rsidRPr="00C16EDB">
        <w:rPr>
          <w:rFonts w:ascii="Times New Roman" w:eastAsia="Times New Roman" w:hAnsi="Times New Roman" w:cs="Times New Roman"/>
          <w:color w:val="000000" w:themeColor="text1"/>
          <w:sz w:val="26"/>
          <w:szCs w:val="26"/>
          <w:lang w:val="vi-VN"/>
        </w:rPr>
        <w:t xml:space="preserve"> Thời Hạn </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Bắt đầu từ ngày  0</w:t>
      </w:r>
      <w:r w:rsidR="006B65BA">
        <w:rPr>
          <w:rFonts w:ascii="Times New Roman" w:eastAsia="Times New Roman" w:hAnsi="Times New Roman" w:cs="Times New Roman"/>
          <w:color w:val="000000" w:themeColor="text1"/>
          <w:sz w:val="26"/>
          <w:szCs w:val="26"/>
        </w:rPr>
        <w:t>8</w:t>
      </w:r>
      <w:r w:rsidRPr="00C16EDB">
        <w:rPr>
          <w:rFonts w:ascii="Times New Roman" w:eastAsia="Times New Roman" w:hAnsi="Times New Roman" w:cs="Times New Roman"/>
          <w:color w:val="000000" w:themeColor="text1"/>
          <w:sz w:val="26"/>
          <w:szCs w:val="26"/>
        </w:rPr>
        <w:t xml:space="preserve"> tháng </w:t>
      </w:r>
      <w:r w:rsidR="00C829B0">
        <w:rPr>
          <w:rFonts w:ascii="Times New Roman" w:eastAsia="Times New Roman" w:hAnsi="Times New Roman" w:cs="Times New Roman"/>
          <w:color w:val="000000" w:themeColor="text1"/>
          <w:sz w:val="26"/>
          <w:szCs w:val="26"/>
        </w:rPr>
        <w:t>11</w:t>
      </w:r>
      <w:r w:rsidRPr="00C16EDB">
        <w:rPr>
          <w:rFonts w:ascii="Times New Roman" w:eastAsia="Times New Roman" w:hAnsi="Times New Roman" w:cs="Times New Roman"/>
          <w:color w:val="000000" w:themeColor="text1"/>
          <w:sz w:val="26"/>
          <w:szCs w:val="26"/>
        </w:rPr>
        <w:t xml:space="preserve"> năm 202</w:t>
      </w:r>
      <w:r w:rsidR="00994773">
        <w:rPr>
          <w:rFonts w:ascii="Times New Roman" w:eastAsia="Times New Roman" w:hAnsi="Times New Roman" w:cs="Times New Roman"/>
          <w:color w:val="000000" w:themeColor="text1"/>
          <w:sz w:val="26"/>
          <w:szCs w:val="26"/>
        </w:rPr>
        <w:t>4</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3:</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Thời giờ làm việc, thời giờ nghỉ ngơi: </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1) Thời giờ làm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Trong ngày: </w:t>
      </w:r>
      <w:r w:rsidR="00994773">
        <w:rPr>
          <w:rFonts w:ascii="Times New Roman" w:eastAsia="Times New Roman" w:hAnsi="Times New Roman" w:cs="Times New Roman"/>
          <w:color w:val="000000" w:themeColor="text1"/>
          <w:sz w:val="26"/>
          <w:szCs w:val="26"/>
        </w:rPr>
        <w:t>8h</w:t>
      </w:r>
      <w:r w:rsidRPr="00C16EDB">
        <w:rPr>
          <w:rFonts w:ascii="Times New Roman" w:eastAsia="Times New Roman" w:hAnsi="Times New Roman" w:cs="Times New Roman"/>
          <w:color w:val="000000" w:themeColor="text1"/>
          <w:sz w:val="26"/>
          <w:szCs w:val="26"/>
        </w:rPr>
        <w:t>/ngày – Sáng từ 7h30 đến 11h30, Chiều từ 1h30 đến 17h30</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Trong tuần: 6 ngày/tuần: từ thứ 2 đến thứ 7</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2) Thời gian nghỉ:</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Nghỉ hằng năm, nghỉ lễ, tết, nghỉ việc riêng: Theo quy định của Luật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4:</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lợi của người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1. Quyền lợi:</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Mức lương chính</w:t>
      </w:r>
      <w:r w:rsidRPr="00C16EDB">
        <w:rPr>
          <w:rFonts w:ascii="Times New Roman" w:eastAsia="Times New Roman" w:hAnsi="Times New Roman" w:cs="Times New Roman"/>
          <w:color w:val="000000" w:themeColor="text1"/>
          <w:sz w:val="26"/>
          <w:szCs w:val="26"/>
        </w:rPr>
        <w:t xml:space="preserve">: </w:t>
      </w:r>
      <w:r w:rsidRPr="00C16EDB">
        <w:rPr>
          <w:rFonts w:ascii="Times New Roman" w:eastAsia="Times New Roman" w:hAnsi="Times New Roman" w:cs="Times New Roman"/>
          <w:color w:val="000000" w:themeColor="text1"/>
          <w:sz w:val="26"/>
          <w:szCs w:val="26"/>
          <w:lang w:val="vi-VN"/>
        </w:rPr>
        <w:t>5.746.000 đồng/ 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b/>
          <w:bCs/>
          <w:color w:val="000000" w:themeColor="text1"/>
          <w:sz w:val="26"/>
          <w:szCs w:val="26"/>
          <w:lang w:val="vi-VN"/>
        </w:rPr>
        <w:t>- Tiền thưởng lễ, tết</w:t>
      </w:r>
      <w:r w:rsidRPr="00C16EDB">
        <w:rPr>
          <w:rFonts w:ascii="Times New Roman" w:eastAsia="Times New Roman" w:hAnsi="Times New Roman" w:cs="Times New Roman"/>
          <w:color w:val="000000" w:themeColor="text1"/>
          <w:sz w:val="26"/>
          <w:szCs w:val="26"/>
          <w:lang w:val="vi-VN"/>
        </w:rPr>
        <w:t>: Được hưởng theo quy chế lương thưởng chung của toàn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Hình thức trả lương</w:t>
      </w:r>
      <w:r w:rsidRPr="00C16EDB">
        <w:rPr>
          <w:rFonts w:ascii="Times New Roman" w:eastAsia="Times New Roman" w:hAnsi="Times New Roman" w:cs="Times New Roman"/>
          <w:color w:val="000000" w:themeColor="text1"/>
          <w:sz w:val="26"/>
          <w:szCs w:val="26"/>
        </w:rPr>
        <w:t>: theo thời gian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Được trả lương vào các ngày</w:t>
      </w:r>
      <w:r w:rsidRPr="00C16EDB">
        <w:rPr>
          <w:rFonts w:ascii="Times New Roman" w:eastAsia="Times New Roman" w:hAnsi="Times New Roman" w:cs="Times New Roman"/>
          <w:color w:val="000000" w:themeColor="text1"/>
          <w:sz w:val="26"/>
          <w:szCs w:val="26"/>
        </w:rPr>
        <w:t> từ 01 đến 05 của tháng sau.</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Chế độ nâng lương</w:t>
      </w:r>
      <w:r w:rsidRPr="00C16EDB">
        <w:rPr>
          <w:rFonts w:ascii="Times New Roman" w:eastAsia="Times New Roman" w:hAnsi="Times New Roman" w:cs="Times New Roman"/>
          <w:color w:val="000000" w:themeColor="text1"/>
          <w:sz w:val="26"/>
          <w:szCs w:val="26"/>
        </w:rPr>
        <w:t>: 1 năm 1 lần căn cứ vào kết quả thực hiện công việc của người lao động.</w:t>
      </w:r>
      <w:r w:rsidRPr="00C16EDB">
        <w:rPr>
          <w:rFonts w:ascii="Times New Roman" w:eastAsia="Times New Roman" w:hAnsi="Times New Roman" w:cs="Times New Roman"/>
          <w:color w:val="000000" w:themeColor="text1"/>
          <w:sz w:val="26"/>
          <w:szCs w:val="26"/>
        </w:rPr>
        <w:br/>
      </w:r>
      <w:r w:rsidRPr="00C16EDB">
        <w:rPr>
          <w:rFonts w:ascii="Times New Roman" w:eastAsia="Times New Roman" w:hAnsi="Times New Roman" w:cs="Times New Roman"/>
          <w:b/>
          <w:bCs/>
          <w:color w:val="000000" w:themeColor="text1"/>
          <w:sz w:val="26"/>
          <w:szCs w:val="26"/>
        </w:rPr>
        <w:t>- Bảo hiểm xã</w:t>
      </w:r>
      <w:r w:rsidR="004271B6">
        <w:rPr>
          <w:rFonts w:ascii="Times New Roman" w:eastAsia="Times New Roman" w:hAnsi="Times New Roman" w:cs="Times New Roman"/>
          <w:b/>
          <w:bCs/>
          <w:color w:val="000000" w:themeColor="text1"/>
          <w:sz w:val="26"/>
          <w:szCs w:val="26"/>
        </w:rPr>
        <w:t xml:space="preserve"> </w:t>
      </w:r>
      <w:r w:rsidRPr="00C16EDB">
        <w:rPr>
          <w:rFonts w:ascii="Times New Roman" w:eastAsia="Times New Roman" w:hAnsi="Times New Roman" w:cs="Times New Roman"/>
          <w:b/>
          <w:bCs/>
          <w:color w:val="000000" w:themeColor="text1"/>
          <w:sz w:val="26"/>
          <w:szCs w:val="26"/>
        </w:rPr>
        <w:t>hội, bảo hiểm y tế, bảo hiểm thất nghiệp</w:t>
      </w:r>
      <w:r w:rsidRPr="00C16EDB">
        <w:rPr>
          <w:rFonts w:ascii="Times New Roman" w:eastAsia="Times New Roman" w:hAnsi="Times New Roman" w:cs="Times New Roman"/>
          <w:color w:val="000000" w:themeColor="text1"/>
          <w:sz w:val="26"/>
          <w:szCs w:val="26"/>
        </w:rPr>
        <w:t>: Được tham gia bảo hiểm theo quy định của Luật bảo hiểm về mức tham đóng và tỷ lệ đóng.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Các khoản bổ sung, phúc lợi khác</w:t>
      </w:r>
      <w:r w:rsidRPr="00C16EDB">
        <w:rPr>
          <w:rFonts w:ascii="Times New Roman" w:eastAsia="Times New Roman" w:hAnsi="Times New Roman" w:cs="Times New Roman"/>
          <w:color w:val="000000" w:themeColor="text1"/>
          <w:sz w:val="26"/>
          <w:szCs w:val="26"/>
        </w:rPr>
        <w:t xml:space="preserve">: Hàng năm người lao động được đi tham quan, du lịch, nghỉ </w:t>
      </w:r>
      <w:r w:rsidR="006F5F76">
        <w:rPr>
          <w:rFonts w:ascii="Times New Roman" w:eastAsia="Times New Roman" w:hAnsi="Times New Roman" w:cs="Times New Roman"/>
          <w:color w:val="000000" w:themeColor="text1"/>
          <w:sz w:val="26"/>
          <w:szCs w:val="26"/>
        </w:rPr>
        <w:t>mát, theo quy định của công ty (</w:t>
      </w:r>
      <w:r w:rsidRPr="00C16EDB">
        <w:rPr>
          <w:rFonts w:ascii="Times New Roman" w:eastAsia="Times New Roman" w:hAnsi="Times New Roman" w:cs="Times New Roman"/>
          <w:color w:val="000000" w:themeColor="text1"/>
          <w:sz w:val="26"/>
          <w:szCs w:val="26"/>
        </w:rPr>
        <w:t>nếu có).</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2. 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Hoàn thành những công việc đã cam kết trong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Chấp hành lệnh điều hành của Ban Giám Đốc , nội quy kỷ lu</w:t>
      </w:r>
      <w:r w:rsidR="006F5F76">
        <w:rPr>
          <w:rFonts w:ascii="Times New Roman" w:eastAsia="Times New Roman" w:hAnsi="Times New Roman" w:cs="Times New Roman"/>
          <w:color w:val="000000" w:themeColor="text1"/>
          <w:sz w:val="26"/>
          <w:szCs w:val="26"/>
        </w:rPr>
        <w:t xml:space="preserve">ật của Công Ty và </w:t>
      </w:r>
      <w:r w:rsidRPr="00C16EDB">
        <w:rPr>
          <w:rFonts w:ascii="Times New Roman" w:eastAsia="Times New Roman" w:hAnsi="Times New Roman" w:cs="Times New Roman"/>
          <w:color w:val="000000" w:themeColor="text1"/>
          <w:sz w:val="26"/>
          <w:szCs w:val="26"/>
        </w:rPr>
        <w:t>chấp hành tốt luật giao thông đường bộ. </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5:</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hạn của người sử dụng lao động</w:t>
      </w:r>
    </w:p>
    <w:p w:rsidR="00231378" w:rsidRPr="00231378" w:rsidRDefault="00231378"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1. </w:t>
      </w:r>
      <w:r w:rsidR="00C16EDB" w:rsidRPr="00231378">
        <w:rPr>
          <w:rFonts w:ascii="Times New Roman" w:eastAsia="Times New Roman" w:hAnsi="Times New Roman" w:cs="Times New Roman"/>
          <w:b/>
          <w:bCs/>
          <w:color w:val="000000" w:themeColor="text1"/>
          <w:sz w:val="26"/>
          <w:szCs w:val="26"/>
        </w:rPr>
        <w:t>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Bảo đảm việc làm và thực hiện đầy đủ những điều đã cam kết trong hợp đồng lao động.</w:t>
      </w:r>
      <w:r w:rsidRPr="00231378">
        <w:rPr>
          <w:rFonts w:ascii="Times New Roman" w:eastAsia="Times New Roman" w:hAnsi="Times New Roman" w:cs="Times New Roman"/>
          <w:color w:val="000000" w:themeColor="text1"/>
          <w:sz w:val="26"/>
          <w:szCs w:val="26"/>
        </w:rPr>
        <w:br/>
        <w:t>- Thanh toán đầy đủ, đúng thời hạn các chế độ và quyền lợi cho người lao động theo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2. Quyền hạn: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Điều hành người lao động hoàn thành công việc theo hợp đồng (bố trí, điều chuyển, tạm ngừng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Tạm hoãn, chấm dứt hợp đồng lao động, kỷ luật người lao động theo quy định của pháp luật và nội quy lao động của doanh nghiệp.</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lastRenderedPageBreak/>
        <w:t>Điều 6:</w:t>
      </w:r>
      <w:r w:rsidRPr="00231378">
        <w:rPr>
          <w:rFonts w:ascii="Times New Roman" w:eastAsia="Times New Roman" w:hAnsi="Times New Roman" w:cs="Times New Roman"/>
          <w:color w:val="000000" w:themeColor="text1"/>
          <w:sz w:val="26"/>
          <w:szCs w:val="26"/>
        </w:rPr>
        <w:t> </w:t>
      </w:r>
      <w:r w:rsidRPr="00231378">
        <w:rPr>
          <w:rFonts w:ascii="Times New Roman" w:eastAsia="Times New Roman" w:hAnsi="Times New Roman" w:cs="Times New Roman"/>
          <w:b/>
          <w:bCs/>
          <w:color w:val="000000" w:themeColor="text1"/>
          <w:sz w:val="26"/>
          <w:szCs w:val="26"/>
        </w:rPr>
        <w:t>Điều khoản thi hành</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Những vấn đề về lao động không ghi trong hợp đồng lao động này thì áp dụng theo nội quy lao động và quy chế lương thưởng của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Hợp đồng lao động được làm thành 02 bản có giá trị ngang nhau, mỗi bên giữ một bản và có hiệu lực từ ngày 0</w:t>
      </w:r>
      <w:r w:rsidR="006B65BA">
        <w:rPr>
          <w:rFonts w:ascii="Times New Roman" w:eastAsia="Times New Roman" w:hAnsi="Times New Roman" w:cs="Times New Roman"/>
          <w:color w:val="000000" w:themeColor="text1"/>
          <w:sz w:val="26"/>
          <w:szCs w:val="26"/>
        </w:rPr>
        <w:t>8</w:t>
      </w:r>
      <w:r w:rsidRPr="00231378">
        <w:rPr>
          <w:rFonts w:ascii="Times New Roman" w:eastAsia="Times New Roman" w:hAnsi="Times New Roman" w:cs="Times New Roman"/>
          <w:color w:val="000000" w:themeColor="text1"/>
          <w:sz w:val="26"/>
          <w:szCs w:val="26"/>
        </w:rPr>
        <w:t xml:space="preserve"> tháng </w:t>
      </w:r>
      <w:r w:rsidR="00C829B0">
        <w:rPr>
          <w:rFonts w:ascii="Times New Roman" w:eastAsia="Times New Roman" w:hAnsi="Times New Roman" w:cs="Times New Roman"/>
          <w:color w:val="000000" w:themeColor="text1"/>
          <w:sz w:val="26"/>
          <w:szCs w:val="26"/>
        </w:rPr>
        <w:t>11</w:t>
      </w:r>
      <w:r w:rsidRPr="00231378">
        <w:rPr>
          <w:rFonts w:ascii="Times New Roman" w:eastAsia="Times New Roman" w:hAnsi="Times New Roman" w:cs="Times New Roman"/>
          <w:color w:val="000000" w:themeColor="text1"/>
          <w:sz w:val="26"/>
          <w:szCs w:val="26"/>
        </w:rPr>
        <w:t xml:space="preserve"> năm 202</w:t>
      </w:r>
      <w:r w:rsidR="004271B6">
        <w:rPr>
          <w:rFonts w:ascii="Times New Roman" w:eastAsia="Times New Roman" w:hAnsi="Times New Roman" w:cs="Times New Roman"/>
          <w:color w:val="000000" w:themeColor="text1"/>
          <w:sz w:val="26"/>
          <w:szCs w:val="26"/>
        </w:rPr>
        <w:t>4</w:t>
      </w:r>
      <w:r w:rsidRPr="00231378">
        <w:rPr>
          <w:rFonts w:ascii="Times New Roman" w:eastAsia="Times New Roman" w:hAnsi="Times New Roman" w:cs="Times New Roman"/>
          <w:color w:val="000000" w:themeColor="text1"/>
          <w:sz w:val="26"/>
          <w:szCs w:val="26"/>
        </w:rPr>
        <w:t>.</w:t>
      </w:r>
      <w:r w:rsidR="00231378">
        <w:rPr>
          <w:rFonts w:ascii="Times New Roman" w:eastAsia="Times New Roman" w:hAnsi="Times New Roman" w:cs="Times New Roman"/>
          <w:color w:val="000000" w:themeColor="text1"/>
          <w:sz w:val="26"/>
          <w:szCs w:val="26"/>
        </w:rPr>
        <w:t xml:space="preserve"> </w:t>
      </w:r>
      <w:r w:rsidRPr="00231378">
        <w:rPr>
          <w:rFonts w:ascii="Times New Roman" w:eastAsia="Times New Roman" w:hAnsi="Times New Roman" w:cs="Times New Roman"/>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6B65BA"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Hợp đồng này làm tại trụ sở của công ty, ngày 0</w:t>
      </w:r>
      <w:r w:rsidR="006B65BA">
        <w:rPr>
          <w:rFonts w:ascii="Times New Roman" w:eastAsia="Times New Roman" w:hAnsi="Times New Roman" w:cs="Times New Roman"/>
          <w:color w:val="000000" w:themeColor="text1"/>
          <w:sz w:val="26"/>
          <w:szCs w:val="26"/>
        </w:rPr>
        <w:t>8</w:t>
      </w:r>
      <w:bookmarkStart w:id="0" w:name="_GoBack"/>
      <w:bookmarkEnd w:id="0"/>
      <w:r w:rsidRPr="00231378">
        <w:rPr>
          <w:rFonts w:ascii="Times New Roman" w:eastAsia="Times New Roman" w:hAnsi="Times New Roman" w:cs="Times New Roman"/>
          <w:color w:val="000000" w:themeColor="text1"/>
          <w:sz w:val="26"/>
          <w:szCs w:val="26"/>
        </w:rPr>
        <w:t xml:space="preserve"> tháng </w:t>
      </w:r>
      <w:r w:rsidR="00C829B0">
        <w:rPr>
          <w:rFonts w:ascii="Times New Roman" w:eastAsia="Times New Roman" w:hAnsi="Times New Roman" w:cs="Times New Roman"/>
          <w:color w:val="000000" w:themeColor="text1"/>
          <w:sz w:val="26"/>
          <w:szCs w:val="26"/>
        </w:rPr>
        <w:t>11</w:t>
      </w:r>
      <w:r w:rsidRPr="00231378">
        <w:rPr>
          <w:rFonts w:ascii="Times New Roman" w:eastAsia="Times New Roman" w:hAnsi="Times New Roman" w:cs="Times New Roman"/>
          <w:color w:val="000000" w:themeColor="text1"/>
          <w:sz w:val="26"/>
          <w:szCs w:val="26"/>
        </w:rPr>
        <w:t xml:space="preserve"> năm 202</w:t>
      </w:r>
      <w:r w:rsidR="004271B6">
        <w:rPr>
          <w:rFonts w:ascii="Times New Roman" w:eastAsia="Times New Roman" w:hAnsi="Times New Roman" w:cs="Times New Roman"/>
          <w:color w:val="000000" w:themeColor="text1"/>
          <w:sz w:val="26"/>
          <w:szCs w:val="26"/>
        </w:rPr>
        <w:t>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67"/>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C829B0"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VÕ QUANG VINH</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854E92" w:rsidP="007F5630">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ĐẶNG XUÂN NGỌC</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231378"/>
    <w:rsid w:val="004271B6"/>
    <w:rsid w:val="006B65BA"/>
    <w:rsid w:val="006F5F76"/>
    <w:rsid w:val="00854E92"/>
    <w:rsid w:val="00994773"/>
    <w:rsid w:val="00C16EDB"/>
    <w:rsid w:val="00C829B0"/>
    <w:rsid w:val="00D82E8B"/>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1C00"/>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6B6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5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2024-11-08T03:43:00Z</cp:lastPrinted>
  <dcterms:created xsi:type="dcterms:W3CDTF">2023-10-12T06:49:00Z</dcterms:created>
  <dcterms:modified xsi:type="dcterms:W3CDTF">2024-11-08T03:46:00Z</dcterms:modified>
</cp:coreProperties>
</file>