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 ……/……/2024,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Thôn Hạnh Trí, xã Quảng Sơn, huyện Ninh Sơn, tỉnh Ninh Thuận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Tại Công ty Cổ phần Dệt Gia Dụng Phong Phú, Chúng tôi ghi nhận bàn giao máy móc thiệt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080"/>
        <w:gridCol w:w="2880"/>
        <w:gridCol w:w="1710"/>
        <w:gridCol w:w="1890"/>
      </w:tblGrid>
      <w:tr w:rsidR="00944E98" w:rsidTr="00E0198E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08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E0198E">
        <w:tc>
          <w:tcPr>
            <w:tcW w:w="234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Máy cắt may ngang tự động</w:t>
            </w:r>
          </w:p>
        </w:tc>
        <w:tc>
          <w:tcPr>
            <w:tcW w:w="1080" w:type="dxa"/>
            <w:vAlign w:val="center"/>
          </w:tcPr>
          <w:p w:rsidR="00944E98" w:rsidRDefault="00E0198E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 máy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Model: </w:t>
            </w:r>
            <w:r w:rsidRPr="00944E98">
              <w:rPr>
                <w:rFonts w:ascii="Times New Roman" w:hAnsi="Times New Roman" w:cs="Times New Roman"/>
                <w:sz w:val="28"/>
              </w:rPr>
              <w:t>HT-HF450L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kiện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Bên B xác nhận đã nhận bàn giao máy còn nguyên đai nguyên kiện tại địa điểm lắp đặt số 1: Số 48 Tăng Nhơn Phú, khu phố 3, phường Tăng Nhơn Phú B, thành phố Thủ Đức, thành phố Hồ Chí Minh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944E98"/>
    <w:rsid w:val="00CF2F25"/>
    <w:rsid w:val="00E0198E"/>
    <w:rsid w:val="00E507A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CA2C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2024-01-27T06:56:00Z</dcterms:created>
  <dcterms:modified xsi:type="dcterms:W3CDTF">2024-01-27T08:02:00Z</dcterms:modified>
</cp:coreProperties>
</file>