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E8" w:rsidRPr="00C743C7" w:rsidRDefault="00C743C7" w:rsidP="00D91DCE">
      <w:pPr>
        <w:spacing w:before="120" w:after="120"/>
        <w:jc w:val="center"/>
        <w:rPr>
          <w:rFonts w:ascii="Times New Roman" w:hAnsi="Times New Roman" w:cs="Times New Roman"/>
          <w:b/>
          <w:sz w:val="28"/>
        </w:rPr>
      </w:pPr>
      <w:r w:rsidRPr="00C743C7">
        <w:rPr>
          <w:rFonts w:ascii="Times New Roman" w:hAnsi="Times New Roman" w:cs="Times New Roman"/>
          <w:b/>
          <w:sz w:val="28"/>
        </w:rPr>
        <w:t>CỘNG HÒA XÃ HỘI CHỦ NGHĨA VIỆT NAM</w:t>
      </w:r>
    </w:p>
    <w:p w:rsidR="00C743C7" w:rsidRDefault="00C743C7" w:rsidP="00D91DCE">
      <w:pPr>
        <w:spacing w:before="120" w:after="120"/>
        <w:jc w:val="center"/>
        <w:rPr>
          <w:rFonts w:ascii="Times New Roman" w:hAnsi="Times New Roman" w:cs="Times New Roman"/>
          <w:b/>
          <w:sz w:val="28"/>
        </w:rPr>
      </w:pPr>
      <w:r w:rsidRPr="00C743C7">
        <w:rPr>
          <w:rFonts w:ascii="Times New Roman" w:hAnsi="Times New Roman" w:cs="Times New Roman"/>
          <w:b/>
          <w:sz w:val="28"/>
        </w:rPr>
        <w:t>Độc Lập – Tự Do – Hạnh Phúc</w:t>
      </w:r>
    </w:p>
    <w:p w:rsidR="00C743C7" w:rsidRDefault="00C743C7" w:rsidP="00304788">
      <w:pPr>
        <w:spacing w:after="0"/>
        <w:jc w:val="center"/>
        <w:rPr>
          <w:rFonts w:ascii="Times New Roman" w:hAnsi="Times New Roman" w:cs="Times New Roman"/>
          <w:b/>
          <w:sz w:val="28"/>
        </w:rPr>
      </w:pPr>
      <w:r>
        <w:rPr>
          <w:rFonts w:ascii="Times New Roman" w:hAnsi="Times New Roman" w:cs="Times New Roman"/>
          <w:b/>
          <w:sz w:val="28"/>
        </w:rPr>
        <w:t>------------------</w:t>
      </w:r>
    </w:p>
    <w:p w:rsidR="00C743C7" w:rsidRDefault="00C743C7" w:rsidP="00304788">
      <w:pPr>
        <w:spacing w:after="0"/>
        <w:jc w:val="center"/>
        <w:rPr>
          <w:rFonts w:ascii="Times New Roman" w:hAnsi="Times New Roman" w:cs="Times New Roman"/>
          <w:b/>
          <w:sz w:val="28"/>
        </w:rPr>
      </w:pPr>
      <w:r>
        <w:rPr>
          <w:rFonts w:ascii="Times New Roman" w:hAnsi="Times New Roman" w:cs="Times New Roman"/>
          <w:b/>
          <w:sz w:val="28"/>
        </w:rPr>
        <w:t>CÔNG VĂN</w:t>
      </w:r>
    </w:p>
    <w:p w:rsidR="00C743C7" w:rsidRDefault="00C743C7" w:rsidP="00D91DCE">
      <w:pPr>
        <w:spacing w:before="120" w:after="120"/>
        <w:jc w:val="center"/>
        <w:rPr>
          <w:rFonts w:ascii="Times New Roman" w:hAnsi="Times New Roman" w:cs="Times New Roman"/>
          <w:b/>
          <w:i/>
          <w:sz w:val="28"/>
        </w:rPr>
      </w:pPr>
      <w:r w:rsidRPr="00C743C7">
        <w:rPr>
          <w:rFonts w:ascii="Times New Roman" w:hAnsi="Times New Roman" w:cs="Times New Roman"/>
          <w:b/>
          <w:i/>
          <w:sz w:val="28"/>
        </w:rPr>
        <w:t>(V.v. Làm rõ hồ sơ dự thầu – Gói thầu “Cung cấp, hướng dẫn lắp đặt, chuyển giao máy may ngang tự động”)</w:t>
      </w:r>
    </w:p>
    <w:p w:rsidR="00C743C7" w:rsidRDefault="00C743C7" w:rsidP="00D91DCE">
      <w:pPr>
        <w:spacing w:before="120" w:after="120"/>
        <w:jc w:val="both"/>
        <w:rPr>
          <w:rFonts w:ascii="Times New Roman" w:hAnsi="Times New Roman" w:cs="Times New Roman"/>
          <w:sz w:val="28"/>
        </w:rPr>
      </w:pPr>
      <w:r>
        <w:rPr>
          <w:rFonts w:ascii="Times New Roman" w:hAnsi="Times New Roman" w:cs="Times New Roman"/>
          <w:sz w:val="28"/>
        </w:rPr>
        <w:tab/>
      </w:r>
      <w:r w:rsidRPr="00E02014">
        <w:rPr>
          <w:rFonts w:ascii="Times New Roman" w:hAnsi="Times New Roman" w:cs="Times New Roman"/>
          <w:b/>
          <w:sz w:val="28"/>
        </w:rPr>
        <w:t>Kính gửi:</w:t>
      </w:r>
      <w:r>
        <w:rPr>
          <w:rFonts w:ascii="Times New Roman" w:hAnsi="Times New Roman" w:cs="Times New Roman"/>
          <w:sz w:val="28"/>
        </w:rPr>
        <w:t xml:space="preserve"> </w:t>
      </w:r>
      <w:r w:rsidR="00E02014">
        <w:rPr>
          <w:rFonts w:ascii="Times New Roman" w:hAnsi="Times New Roman" w:cs="Times New Roman"/>
          <w:sz w:val="28"/>
        </w:rPr>
        <w:t>Công ty Cổ phần Dệt Gia dụng Phong Phú</w:t>
      </w:r>
    </w:p>
    <w:p w:rsidR="00E02014" w:rsidRDefault="00E02014" w:rsidP="00D91DCE">
      <w:pPr>
        <w:spacing w:before="120" w:after="120"/>
        <w:ind w:firstLine="720"/>
        <w:jc w:val="both"/>
        <w:rPr>
          <w:rFonts w:ascii="Times New Roman" w:hAnsi="Times New Roman" w:cs="Times New Roman"/>
          <w:sz w:val="28"/>
        </w:rPr>
      </w:pPr>
      <w:r>
        <w:rPr>
          <w:rFonts w:ascii="Times New Roman" w:hAnsi="Times New Roman" w:cs="Times New Roman"/>
          <w:sz w:val="28"/>
        </w:rPr>
        <w:t>Về việc làm rõ hồ sơ dự thầu – Gói thầu “Cung cấp, hướng dẫn lắp đặt, chuyển giao máy may ngang tự động”, Công ty TNHH MTV Thương mại và Dịch vụ Ngọc Thơm xin được phản hồi như sau:</w:t>
      </w:r>
    </w:p>
    <w:p w:rsidR="00E02014" w:rsidRPr="00B43B06" w:rsidRDefault="00E02014" w:rsidP="00D91DCE">
      <w:pPr>
        <w:pStyle w:val="ListParagraph"/>
        <w:numPr>
          <w:ilvl w:val="0"/>
          <w:numId w:val="3"/>
        </w:numPr>
        <w:spacing w:before="120" w:after="120"/>
        <w:ind w:left="360"/>
        <w:jc w:val="both"/>
        <w:rPr>
          <w:rFonts w:ascii="Times New Roman" w:hAnsi="Times New Roman" w:cs="Times New Roman"/>
          <w:b/>
          <w:sz w:val="28"/>
        </w:rPr>
      </w:pPr>
      <w:r w:rsidRPr="00B43B06">
        <w:rPr>
          <w:rFonts w:ascii="Times New Roman" w:hAnsi="Times New Roman" w:cs="Times New Roman"/>
          <w:b/>
          <w:sz w:val="28"/>
        </w:rPr>
        <w:t xml:space="preserve">Về </w:t>
      </w:r>
      <w:r w:rsidR="00CA7662" w:rsidRPr="00B43B06">
        <w:rPr>
          <w:rFonts w:ascii="Times New Roman" w:hAnsi="Times New Roman" w:cs="Times New Roman"/>
          <w:b/>
          <w:sz w:val="28"/>
        </w:rPr>
        <w:t>danh mục hàng hóa, chi tiết hàng hóa cung cấp như sau</w:t>
      </w:r>
      <w:r w:rsidRPr="00B43B06">
        <w:rPr>
          <w:rFonts w:ascii="Times New Roman" w:hAnsi="Times New Roman" w:cs="Times New Roman"/>
          <w:b/>
          <w:sz w:val="28"/>
        </w:rPr>
        <w:t>:</w:t>
      </w:r>
    </w:p>
    <w:p w:rsidR="00E02014" w:rsidRDefault="00F4045E" w:rsidP="00D91DCE">
      <w:pPr>
        <w:pStyle w:val="ListParagraph"/>
        <w:spacing w:before="120" w:after="120"/>
        <w:jc w:val="both"/>
        <w:rPr>
          <w:rFonts w:ascii="Times New Roman" w:hAnsi="Times New Roman" w:cs="Times New Roman"/>
          <w:sz w:val="28"/>
        </w:rPr>
      </w:pPr>
      <w:r>
        <w:rPr>
          <w:rFonts w:ascii="Times New Roman" w:hAnsi="Times New Roman" w:cs="Times New Roman"/>
          <w:sz w:val="28"/>
        </w:rPr>
        <w:t>- Tên thiết bị: Máy may ngang tự động</w:t>
      </w:r>
    </w:p>
    <w:p w:rsidR="00F4045E" w:rsidRDefault="00F4045E" w:rsidP="00D91DCE">
      <w:pPr>
        <w:pStyle w:val="ListParagraph"/>
        <w:spacing w:before="120" w:after="120"/>
        <w:jc w:val="both"/>
        <w:rPr>
          <w:rFonts w:ascii="Times New Roman" w:hAnsi="Times New Roman" w:cs="Times New Roman"/>
          <w:sz w:val="28"/>
        </w:rPr>
      </w:pPr>
      <w:r>
        <w:rPr>
          <w:rFonts w:ascii="Times New Roman" w:hAnsi="Times New Roman" w:cs="Times New Roman"/>
          <w:sz w:val="28"/>
        </w:rPr>
        <w:t xml:space="preserve">- </w:t>
      </w:r>
      <w:r w:rsidR="003A103B">
        <w:rPr>
          <w:rFonts w:ascii="Times New Roman" w:hAnsi="Times New Roman" w:cs="Times New Roman"/>
          <w:sz w:val="28"/>
        </w:rPr>
        <w:t>Model</w:t>
      </w:r>
      <w:r>
        <w:rPr>
          <w:rFonts w:ascii="Times New Roman" w:hAnsi="Times New Roman" w:cs="Times New Roman"/>
          <w:sz w:val="28"/>
        </w:rPr>
        <w:t>: HT-HF450L</w:t>
      </w:r>
    </w:p>
    <w:p w:rsidR="003A103B" w:rsidRDefault="003A103B" w:rsidP="00D91DCE">
      <w:pPr>
        <w:pStyle w:val="ListParagraph"/>
        <w:spacing w:before="120" w:after="120"/>
        <w:jc w:val="both"/>
        <w:rPr>
          <w:rFonts w:ascii="Times New Roman" w:hAnsi="Times New Roman" w:cs="Times New Roman"/>
          <w:sz w:val="28"/>
        </w:rPr>
      </w:pPr>
      <w:r>
        <w:rPr>
          <w:rFonts w:ascii="Times New Roman" w:hAnsi="Times New Roman" w:cs="Times New Roman"/>
          <w:sz w:val="28"/>
        </w:rPr>
        <w:t>- Nhãn hiệu: HENGTAI</w:t>
      </w:r>
    </w:p>
    <w:p w:rsidR="003A103B" w:rsidRDefault="003A103B" w:rsidP="00D91DCE">
      <w:pPr>
        <w:pStyle w:val="ListParagraph"/>
        <w:spacing w:before="120" w:after="120"/>
        <w:jc w:val="both"/>
        <w:rPr>
          <w:rFonts w:ascii="Times New Roman" w:hAnsi="Times New Roman" w:cs="Times New Roman"/>
          <w:sz w:val="28"/>
        </w:rPr>
      </w:pPr>
      <w:r>
        <w:rPr>
          <w:rFonts w:ascii="Times New Roman" w:hAnsi="Times New Roman" w:cs="Times New Roman"/>
          <w:sz w:val="28"/>
        </w:rPr>
        <w:t>- Xuất xứ: Trung Quốc</w:t>
      </w:r>
    </w:p>
    <w:p w:rsidR="0005473C" w:rsidRPr="00B43B06" w:rsidRDefault="003A103B" w:rsidP="00D91DCE">
      <w:pPr>
        <w:spacing w:before="120" w:after="120"/>
        <w:jc w:val="both"/>
        <w:rPr>
          <w:rFonts w:ascii="Times New Roman" w:hAnsi="Times New Roman" w:cs="Times New Roman"/>
          <w:b/>
          <w:sz w:val="28"/>
        </w:rPr>
      </w:pPr>
      <w:r w:rsidRPr="00B43B06">
        <w:rPr>
          <w:rFonts w:ascii="Times New Roman" w:hAnsi="Times New Roman" w:cs="Times New Roman"/>
          <w:b/>
          <w:sz w:val="28"/>
        </w:rPr>
        <w:t xml:space="preserve">2. </w:t>
      </w:r>
      <w:r w:rsidR="00CA7662" w:rsidRPr="00B43B06">
        <w:rPr>
          <w:rFonts w:ascii="Times New Roman" w:hAnsi="Times New Roman" w:cs="Times New Roman"/>
          <w:b/>
          <w:sz w:val="28"/>
        </w:rPr>
        <w:t>Về đặc tính kỹ thuật của thiết bị</w:t>
      </w:r>
      <w:r w:rsidR="002967DE" w:rsidRPr="00B43B06">
        <w:rPr>
          <w:rFonts w:ascii="Times New Roman" w:hAnsi="Times New Roman" w:cs="Times New Roman"/>
          <w:b/>
          <w:sz w:val="28"/>
        </w:rPr>
        <w:t>:</w:t>
      </w:r>
    </w:p>
    <w:p w:rsidR="002967DE" w:rsidRDefault="002967DE" w:rsidP="002967DE">
      <w:pPr>
        <w:spacing w:before="120" w:after="120"/>
        <w:jc w:val="both"/>
        <w:rPr>
          <w:rFonts w:ascii="Times New Roman" w:hAnsi="Times New Roman" w:cs="Times New Roman"/>
          <w:sz w:val="28"/>
        </w:rPr>
      </w:pPr>
      <w:r>
        <w:rPr>
          <w:rFonts w:ascii="Times New Roman" w:hAnsi="Times New Roman" w:cs="Times New Roman"/>
          <w:sz w:val="28"/>
        </w:rPr>
        <w:t xml:space="preserve"> </w:t>
      </w:r>
      <w:r w:rsidR="008714CD">
        <w:rPr>
          <w:rFonts w:ascii="Times New Roman" w:hAnsi="Times New Roman" w:cs="Times New Roman"/>
          <w:sz w:val="28"/>
        </w:rPr>
        <w:tab/>
      </w:r>
      <w:r>
        <w:rPr>
          <w:rFonts w:ascii="Times New Roman" w:hAnsi="Times New Roman" w:cs="Times New Roman"/>
          <w:sz w:val="28"/>
        </w:rPr>
        <w:t xml:space="preserve">Nhà thầu xin được làm rõ nội dung đặc tính kỹ thuật theo </w:t>
      </w:r>
      <w:r w:rsidRPr="002C15FC">
        <w:rPr>
          <w:rFonts w:ascii="Times New Roman" w:hAnsi="Times New Roman" w:cs="Times New Roman"/>
          <w:b/>
          <w:sz w:val="28"/>
        </w:rPr>
        <w:t>Bảng 1.1. Đặc tính kỹ thuật máy may ngang tự động Model HT-HF450L</w:t>
      </w:r>
      <w:r>
        <w:rPr>
          <w:rFonts w:ascii="Times New Roman" w:hAnsi="Times New Roman" w:cs="Times New Roman"/>
          <w:sz w:val="28"/>
        </w:rPr>
        <w:t xml:space="preserve"> như bên dưới.</w:t>
      </w:r>
    </w:p>
    <w:p w:rsidR="002967DE" w:rsidRPr="00B43B06" w:rsidRDefault="002967DE" w:rsidP="002967DE">
      <w:pPr>
        <w:spacing w:before="120" w:after="120"/>
        <w:jc w:val="both"/>
        <w:rPr>
          <w:rFonts w:ascii="Times New Roman" w:hAnsi="Times New Roman" w:cs="Times New Roman"/>
          <w:b/>
          <w:sz w:val="28"/>
        </w:rPr>
      </w:pPr>
      <w:r w:rsidRPr="00B43B06">
        <w:rPr>
          <w:rFonts w:ascii="Times New Roman" w:hAnsi="Times New Roman" w:cs="Times New Roman"/>
          <w:b/>
          <w:sz w:val="28"/>
        </w:rPr>
        <w:t>3. Danh mục Vật tư phụ tùng sử dụng trong 2 năm:</w:t>
      </w:r>
    </w:p>
    <w:p w:rsidR="00EE5BD1" w:rsidRDefault="00EE5BD1" w:rsidP="008714CD">
      <w:pPr>
        <w:spacing w:before="120" w:after="120"/>
        <w:ind w:firstLine="720"/>
        <w:jc w:val="both"/>
        <w:rPr>
          <w:rFonts w:ascii="Times New Roman" w:hAnsi="Times New Roman" w:cs="Times New Roman"/>
          <w:sz w:val="28"/>
        </w:rPr>
      </w:pPr>
      <w:r>
        <w:rPr>
          <w:rFonts w:ascii="Times New Roman" w:hAnsi="Times New Roman" w:cs="Times New Roman"/>
          <w:sz w:val="28"/>
        </w:rPr>
        <w:t xml:space="preserve">Nhà thầu cung cấp miễn phí lần đầu Vật tư, phụ tùng cơ khí theo số lượng trên </w:t>
      </w:r>
      <w:r w:rsidRPr="002C15FC">
        <w:rPr>
          <w:rFonts w:ascii="Times New Roman" w:hAnsi="Times New Roman" w:cs="Times New Roman"/>
          <w:b/>
          <w:sz w:val="28"/>
        </w:rPr>
        <w:t>Bảng 1.2. Danh mục Vật tư phụ tùng sử dụng trong 02 năm</w:t>
      </w:r>
      <w:r>
        <w:rPr>
          <w:rFonts w:ascii="Times New Roman" w:hAnsi="Times New Roman" w:cs="Times New Roman"/>
          <w:sz w:val="28"/>
        </w:rPr>
        <w:t xml:space="preserve"> </w:t>
      </w:r>
      <w:r w:rsidR="00304788">
        <w:rPr>
          <w:rFonts w:ascii="Times New Roman" w:hAnsi="Times New Roman" w:cs="Times New Roman"/>
          <w:sz w:val="28"/>
        </w:rPr>
        <w:t>(tương đương với 2 bộ</w:t>
      </w:r>
      <w:r w:rsidR="003D3363">
        <w:rPr>
          <w:rFonts w:ascii="Times New Roman" w:hAnsi="Times New Roman" w:cs="Times New Roman"/>
          <w:sz w:val="28"/>
        </w:rPr>
        <w:t xml:space="preserve"> V</w:t>
      </w:r>
      <w:r w:rsidR="00304788">
        <w:rPr>
          <w:rFonts w:ascii="Times New Roman" w:hAnsi="Times New Roman" w:cs="Times New Roman"/>
          <w:sz w:val="28"/>
        </w:rPr>
        <w:t>ật tư</w:t>
      </w:r>
      <w:r w:rsidR="003D3363">
        <w:rPr>
          <w:rFonts w:ascii="Times New Roman" w:hAnsi="Times New Roman" w:cs="Times New Roman"/>
          <w:sz w:val="28"/>
        </w:rPr>
        <w:t>, linh kiện cơ khí</w:t>
      </w:r>
      <w:r w:rsidR="00304788">
        <w:rPr>
          <w:rFonts w:ascii="Times New Roman" w:hAnsi="Times New Roman" w:cs="Times New Roman"/>
          <w:sz w:val="28"/>
        </w:rPr>
        <w:t xml:space="preserve"> cho 2 máy)</w:t>
      </w:r>
    </w:p>
    <w:p w:rsidR="002967DE" w:rsidRDefault="002967DE" w:rsidP="008714CD">
      <w:pPr>
        <w:spacing w:before="120" w:after="120"/>
        <w:ind w:firstLine="720"/>
        <w:jc w:val="both"/>
        <w:rPr>
          <w:rFonts w:ascii="Times New Roman" w:hAnsi="Times New Roman" w:cs="Times New Roman"/>
          <w:sz w:val="28"/>
        </w:rPr>
      </w:pPr>
      <w:r>
        <w:rPr>
          <w:rFonts w:ascii="Times New Roman" w:hAnsi="Times New Roman" w:cs="Times New Roman"/>
          <w:sz w:val="28"/>
        </w:rPr>
        <w:t>Nhà thầu cam kết bảo hành Vật tư, phụ tùng cơ khí đối với máy may ngang tự động</w:t>
      </w:r>
      <w:r w:rsidR="00B43B06">
        <w:rPr>
          <w:rFonts w:ascii="Times New Roman" w:hAnsi="Times New Roman" w:cs="Times New Roman"/>
          <w:sz w:val="28"/>
        </w:rPr>
        <w:t xml:space="preserve"> sẽ cung cấp trong gói thầu</w:t>
      </w:r>
      <w:r w:rsidR="002C15FC">
        <w:rPr>
          <w:rFonts w:ascii="Times New Roman" w:hAnsi="Times New Roman" w:cs="Times New Roman"/>
          <w:sz w:val="28"/>
        </w:rPr>
        <w:t xml:space="preserve"> theo </w:t>
      </w:r>
      <w:r w:rsidR="002C15FC" w:rsidRPr="002C15FC">
        <w:rPr>
          <w:rFonts w:ascii="Times New Roman" w:hAnsi="Times New Roman" w:cs="Times New Roman"/>
          <w:b/>
          <w:sz w:val="28"/>
        </w:rPr>
        <w:t>B</w:t>
      </w:r>
      <w:r w:rsidRPr="002C15FC">
        <w:rPr>
          <w:rFonts w:ascii="Times New Roman" w:hAnsi="Times New Roman" w:cs="Times New Roman"/>
          <w:b/>
          <w:sz w:val="28"/>
        </w:rPr>
        <w:t>ảng 1.2. Danh mục Vật tư phụ tùng sử dụng trong 02 năm</w:t>
      </w:r>
      <w:r>
        <w:rPr>
          <w:rFonts w:ascii="Times New Roman" w:hAnsi="Times New Roman" w:cs="Times New Roman"/>
          <w:sz w:val="28"/>
        </w:rPr>
        <w:t xml:space="preserve"> như bên dưới</w:t>
      </w:r>
      <w:r w:rsidR="00411329">
        <w:rPr>
          <w:rFonts w:ascii="Times New Roman" w:hAnsi="Times New Roman" w:cs="Times New Roman"/>
          <w:sz w:val="28"/>
        </w:rPr>
        <w:t>.</w:t>
      </w:r>
    </w:p>
    <w:p w:rsidR="00411329" w:rsidRDefault="00411329" w:rsidP="008714CD">
      <w:pPr>
        <w:spacing w:before="120" w:after="120"/>
        <w:ind w:firstLine="720"/>
        <w:jc w:val="both"/>
        <w:rPr>
          <w:rFonts w:ascii="Times New Roman" w:hAnsi="Times New Roman" w:cs="Times New Roman"/>
          <w:sz w:val="28"/>
        </w:rPr>
      </w:pPr>
      <w:r>
        <w:rPr>
          <w:rFonts w:ascii="Times New Roman" w:hAnsi="Times New Roman" w:cs="Times New Roman"/>
          <w:sz w:val="28"/>
        </w:rPr>
        <w:t xml:space="preserve">Trường hợp Chủ đầu tư muốn mua thêm linh kiện, vật tư dự trữ </w:t>
      </w:r>
      <w:r w:rsidR="008714CD">
        <w:rPr>
          <w:rFonts w:ascii="Times New Roman" w:hAnsi="Times New Roman" w:cs="Times New Roman"/>
          <w:sz w:val="28"/>
        </w:rPr>
        <w:t>thì tổng giá trị sẽ tính theo báo giá tại bảng 1.2.</w:t>
      </w:r>
    </w:p>
    <w:p w:rsidR="008714CD" w:rsidRDefault="008714CD" w:rsidP="008714CD">
      <w:pPr>
        <w:ind w:firstLine="720"/>
        <w:jc w:val="both"/>
        <w:rPr>
          <w:rFonts w:ascii="Times New Roman" w:hAnsi="Times New Roman" w:cs="Times New Roman"/>
          <w:sz w:val="28"/>
        </w:rPr>
      </w:pPr>
      <w:r>
        <w:rPr>
          <w:rFonts w:ascii="Times New Roman" w:hAnsi="Times New Roman" w:cs="Times New Roman"/>
          <w:sz w:val="28"/>
        </w:rPr>
        <w:t>Chúng tôi xin cam đoan chịu toàn bộ trách nhiệm về những tính trung thực và khách quan của các thông tin đã cung cấp trên.</w:t>
      </w:r>
    </w:p>
    <w:p w:rsidR="008714CD" w:rsidRDefault="008714CD" w:rsidP="008714CD">
      <w:pPr>
        <w:ind w:firstLine="720"/>
        <w:rPr>
          <w:rFonts w:ascii="Times New Roman" w:hAnsi="Times New Roman" w:cs="Times New Roman"/>
          <w:sz w:val="28"/>
        </w:rPr>
      </w:pPr>
      <w:r>
        <w:rPr>
          <w:rFonts w:ascii="Times New Roman" w:hAnsi="Times New Roman" w:cs="Times New Roman"/>
          <w:sz w:val="28"/>
        </w:rPr>
        <w:t>Trong thời gian chờ đợi xem xét và phản hồi, xin trân trọng cảm ơn!</w:t>
      </w:r>
    </w:p>
    <w:p w:rsidR="008714CD" w:rsidRPr="000B1CA6" w:rsidRDefault="008714CD" w:rsidP="008714CD">
      <w:pPr>
        <w:spacing w:after="0"/>
        <w:ind w:firstLine="3600"/>
        <w:jc w:val="center"/>
        <w:rPr>
          <w:rFonts w:ascii="Times New Roman" w:hAnsi="Times New Roman" w:cs="Times New Roman"/>
          <w:b/>
          <w:sz w:val="28"/>
        </w:rPr>
      </w:pPr>
      <w:r w:rsidRPr="000B1CA6">
        <w:rPr>
          <w:rFonts w:ascii="Times New Roman" w:hAnsi="Times New Roman" w:cs="Times New Roman"/>
          <w:b/>
          <w:sz w:val="28"/>
        </w:rPr>
        <w:t>CÔNG TY TNHH MTV</w:t>
      </w:r>
    </w:p>
    <w:p w:rsidR="008714CD" w:rsidRPr="000B1CA6" w:rsidRDefault="008714CD" w:rsidP="008714CD">
      <w:pPr>
        <w:spacing w:after="0"/>
        <w:ind w:firstLine="3600"/>
        <w:jc w:val="center"/>
        <w:rPr>
          <w:rFonts w:ascii="Times New Roman" w:hAnsi="Times New Roman" w:cs="Times New Roman"/>
          <w:b/>
          <w:sz w:val="28"/>
        </w:rPr>
      </w:pPr>
      <w:r w:rsidRPr="000B1CA6">
        <w:rPr>
          <w:rFonts w:ascii="Times New Roman" w:hAnsi="Times New Roman" w:cs="Times New Roman"/>
          <w:b/>
          <w:sz w:val="28"/>
        </w:rPr>
        <w:t>THƯƠNG MẠI VÀ DỊCH VỤ NGỌC THƠM</w:t>
      </w:r>
    </w:p>
    <w:p w:rsidR="008714CD" w:rsidRPr="000B1CA6" w:rsidRDefault="008714CD" w:rsidP="008714CD">
      <w:pPr>
        <w:spacing w:before="120" w:after="0"/>
        <w:ind w:firstLine="3600"/>
        <w:jc w:val="center"/>
        <w:rPr>
          <w:rFonts w:ascii="Times New Roman" w:hAnsi="Times New Roman" w:cs="Times New Roman"/>
          <w:b/>
          <w:sz w:val="28"/>
        </w:rPr>
      </w:pPr>
      <w:r w:rsidRPr="000B1CA6">
        <w:rPr>
          <w:rFonts w:ascii="Times New Roman" w:hAnsi="Times New Roman" w:cs="Times New Roman"/>
          <w:b/>
          <w:sz w:val="28"/>
        </w:rPr>
        <w:t>Chủ tịch Công ty</w:t>
      </w:r>
    </w:p>
    <w:p w:rsidR="008714CD" w:rsidRPr="000B1CA6" w:rsidRDefault="008714CD" w:rsidP="008714CD">
      <w:pPr>
        <w:spacing w:after="0"/>
        <w:ind w:firstLine="3600"/>
        <w:jc w:val="center"/>
        <w:rPr>
          <w:rFonts w:ascii="Times New Roman" w:hAnsi="Times New Roman" w:cs="Times New Roman"/>
          <w:b/>
          <w:sz w:val="28"/>
        </w:rPr>
      </w:pPr>
    </w:p>
    <w:p w:rsidR="008714CD" w:rsidRDefault="008714CD" w:rsidP="008714CD">
      <w:pPr>
        <w:spacing w:after="0"/>
        <w:ind w:firstLine="3600"/>
        <w:jc w:val="center"/>
        <w:rPr>
          <w:rFonts w:ascii="Times New Roman" w:hAnsi="Times New Roman" w:cs="Times New Roman"/>
          <w:b/>
          <w:sz w:val="28"/>
        </w:rPr>
      </w:pPr>
    </w:p>
    <w:p w:rsidR="00304788" w:rsidRPr="000B1CA6" w:rsidRDefault="00304788" w:rsidP="008714CD">
      <w:pPr>
        <w:spacing w:after="0"/>
        <w:ind w:firstLine="3600"/>
        <w:jc w:val="center"/>
        <w:rPr>
          <w:rFonts w:ascii="Times New Roman" w:hAnsi="Times New Roman" w:cs="Times New Roman"/>
          <w:b/>
          <w:sz w:val="28"/>
        </w:rPr>
      </w:pPr>
    </w:p>
    <w:p w:rsidR="008714CD" w:rsidRDefault="008714CD" w:rsidP="008714CD">
      <w:pPr>
        <w:spacing w:after="0"/>
        <w:ind w:firstLine="3600"/>
        <w:jc w:val="center"/>
        <w:rPr>
          <w:rFonts w:ascii="Times New Roman" w:hAnsi="Times New Roman" w:cs="Times New Roman"/>
          <w:b/>
          <w:sz w:val="28"/>
        </w:rPr>
      </w:pPr>
    </w:p>
    <w:p w:rsidR="002967DE" w:rsidRDefault="008714CD" w:rsidP="008714CD">
      <w:pPr>
        <w:spacing w:after="0"/>
        <w:ind w:firstLine="3600"/>
        <w:jc w:val="center"/>
        <w:rPr>
          <w:rFonts w:ascii="Times New Roman" w:hAnsi="Times New Roman" w:cs="Times New Roman"/>
          <w:sz w:val="28"/>
        </w:rPr>
      </w:pPr>
      <w:r w:rsidRPr="000B1CA6">
        <w:rPr>
          <w:rFonts w:ascii="Times New Roman" w:hAnsi="Times New Roman" w:cs="Times New Roman"/>
          <w:b/>
          <w:sz w:val="28"/>
        </w:rPr>
        <w:t>Trần Thị Thơm</w:t>
      </w:r>
    </w:p>
    <w:p w:rsidR="002967DE" w:rsidRDefault="002967DE" w:rsidP="00D91DCE">
      <w:pPr>
        <w:spacing w:before="120" w:after="120"/>
        <w:jc w:val="both"/>
        <w:rPr>
          <w:rFonts w:ascii="Times New Roman" w:hAnsi="Times New Roman" w:cs="Times New Roman"/>
          <w:sz w:val="28"/>
        </w:rPr>
        <w:sectPr w:rsidR="002967DE" w:rsidSect="00304788">
          <w:pgSz w:w="11906" w:h="16838" w:code="9"/>
          <w:pgMar w:top="630" w:right="1134" w:bottom="720" w:left="1418" w:header="720" w:footer="720" w:gutter="0"/>
          <w:cols w:space="720"/>
          <w:docGrid w:linePitch="360"/>
        </w:sectPr>
      </w:pPr>
    </w:p>
    <w:p w:rsidR="00657D66" w:rsidRPr="00657D66" w:rsidRDefault="008714CD" w:rsidP="00D91DCE">
      <w:pPr>
        <w:spacing w:before="120" w:after="120"/>
        <w:ind w:left="-810" w:right="-874"/>
        <w:jc w:val="center"/>
        <w:rPr>
          <w:rFonts w:ascii="Times New Roman" w:eastAsia="Calibri" w:hAnsi="Times New Roman" w:cs="Times New Roman"/>
          <w:b/>
          <w:bCs/>
          <w:sz w:val="28"/>
        </w:rPr>
      </w:pPr>
      <w:r>
        <w:rPr>
          <w:rFonts w:ascii="Times New Roman" w:eastAsia="Calibri" w:hAnsi="Times New Roman" w:cs="Times New Roman"/>
          <w:b/>
          <w:bCs/>
          <w:sz w:val="28"/>
        </w:rPr>
        <w:lastRenderedPageBreak/>
        <w:t xml:space="preserve">BẢNG 1.1. </w:t>
      </w:r>
      <w:r w:rsidR="00657D66" w:rsidRPr="00657D66">
        <w:rPr>
          <w:rFonts w:ascii="Times New Roman" w:eastAsia="Calibri" w:hAnsi="Times New Roman" w:cs="Times New Roman"/>
          <w:b/>
          <w:bCs/>
          <w:sz w:val="28"/>
        </w:rPr>
        <w:t xml:space="preserve">ĐẶC TÍNH KỸ THUẬT MÁY MAY NGANG TỰ ĐỘNG  </w:t>
      </w:r>
    </w:p>
    <w:p w:rsidR="00657D66" w:rsidRPr="00657D66" w:rsidRDefault="00657D66" w:rsidP="00D91DCE">
      <w:pPr>
        <w:spacing w:before="120" w:after="120"/>
        <w:ind w:left="-810" w:right="-874"/>
        <w:jc w:val="center"/>
        <w:rPr>
          <w:rFonts w:ascii="Times New Roman" w:eastAsia="Calibri" w:hAnsi="Times New Roman" w:cs="Times New Roman"/>
          <w:b/>
          <w:bCs/>
          <w:sz w:val="24"/>
        </w:rPr>
      </w:pPr>
      <w:r w:rsidRPr="00657D66">
        <w:rPr>
          <w:rFonts w:ascii="Times New Roman" w:eastAsia="Calibri" w:hAnsi="Times New Roman" w:cs="Times New Roman"/>
          <w:b/>
          <w:bCs/>
          <w:sz w:val="28"/>
        </w:rPr>
        <w:t>MODEL: HT-HF450L</w:t>
      </w:r>
    </w:p>
    <w:tbl>
      <w:tblPr>
        <w:tblStyle w:val="TableGrid1"/>
        <w:tblW w:w="13950" w:type="dxa"/>
        <w:tblInd w:w="-275" w:type="dxa"/>
        <w:tblLayout w:type="fixed"/>
        <w:tblLook w:val="04A0" w:firstRow="1" w:lastRow="0" w:firstColumn="1" w:lastColumn="0" w:noHBand="0" w:noVBand="1"/>
      </w:tblPr>
      <w:tblGrid>
        <w:gridCol w:w="720"/>
        <w:gridCol w:w="3150"/>
        <w:gridCol w:w="3600"/>
        <w:gridCol w:w="3870"/>
        <w:gridCol w:w="2610"/>
      </w:tblGrid>
      <w:tr w:rsidR="00411329" w:rsidRPr="00657D66" w:rsidTr="00411329">
        <w:tc>
          <w:tcPr>
            <w:tcW w:w="720" w:type="dxa"/>
            <w:vAlign w:val="center"/>
          </w:tcPr>
          <w:p w:rsidR="00411329" w:rsidRPr="00657D66" w:rsidRDefault="00411329" w:rsidP="009A0DFF">
            <w:pPr>
              <w:spacing w:before="40" w:after="40"/>
              <w:jc w:val="center"/>
              <w:rPr>
                <w:rFonts w:ascii="Times New Roman" w:eastAsia="Calibri" w:hAnsi="Times New Roman" w:cs="Times New Roman"/>
                <w:b/>
                <w:bCs/>
                <w:sz w:val="24"/>
                <w:szCs w:val="24"/>
                <w:lang w:eastAsia="vi-VN"/>
              </w:rPr>
            </w:pPr>
            <w:r w:rsidRPr="00657D66">
              <w:rPr>
                <w:rFonts w:ascii="Times New Roman" w:eastAsia="Calibri" w:hAnsi="Times New Roman" w:cs="Times New Roman"/>
                <w:b/>
                <w:sz w:val="24"/>
                <w:szCs w:val="24"/>
                <w:lang w:eastAsia="vi-VN"/>
              </w:rPr>
              <w:t>STT</w:t>
            </w:r>
          </w:p>
        </w:tc>
        <w:tc>
          <w:tcPr>
            <w:tcW w:w="3150" w:type="dxa"/>
            <w:vAlign w:val="center"/>
          </w:tcPr>
          <w:p w:rsidR="00411329" w:rsidRPr="00657D66" w:rsidRDefault="00411329" w:rsidP="009A0DFF">
            <w:pPr>
              <w:spacing w:before="40" w:after="40"/>
              <w:jc w:val="center"/>
              <w:rPr>
                <w:rFonts w:ascii="Times New Roman" w:eastAsia="Calibri" w:hAnsi="Times New Roman" w:cs="Times New Roman"/>
                <w:b/>
                <w:bCs/>
                <w:sz w:val="24"/>
                <w:szCs w:val="24"/>
                <w:lang w:eastAsia="vi-VN"/>
              </w:rPr>
            </w:pPr>
            <w:r w:rsidRPr="00657D66">
              <w:rPr>
                <w:rFonts w:ascii="Times New Roman" w:eastAsia="Calibri" w:hAnsi="Times New Roman" w:cs="Times New Roman"/>
                <w:b/>
                <w:bCs/>
                <w:sz w:val="24"/>
                <w:szCs w:val="24"/>
                <w:lang w:eastAsia="vi-VN"/>
              </w:rPr>
              <w:t>Thông tin</w:t>
            </w:r>
          </w:p>
        </w:tc>
        <w:tc>
          <w:tcPr>
            <w:tcW w:w="3600" w:type="dxa"/>
            <w:vAlign w:val="center"/>
          </w:tcPr>
          <w:p w:rsidR="00411329" w:rsidRPr="00657D66" w:rsidRDefault="00411329" w:rsidP="009A0DFF">
            <w:pPr>
              <w:spacing w:before="40" w:after="40"/>
              <w:jc w:val="center"/>
              <w:rPr>
                <w:rFonts w:ascii="Times New Roman" w:eastAsia="Calibri" w:hAnsi="Times New Roman" w:cs="Times New Roman"/>
                <w:b/>
                <w:bCs/>
                <w:sz w:val="24"/>
                <w:szCs w:val="24"/>
                <w:lang w:eastAsia="vi-VN"/>
              </w:rPr>
            </w:pPr>
            <w:r w:rsidRPr="00657D66">
              <w:rPr>
                <w:rFonts w:ascii="Times New Roman" w:eastAsia="Calibri" w:hAnsi="Times New Roman" w:cs="Times New Roman"/>
                <w:b/>
                <w:bCs/>
                <w:sz w:val="24"/>
                <w:szCs w:val="24"/>
                <w:lang w:eastAsia="vi-VN"/>
              </w:rPr>
              <w:t>Yêu cầu đặc tính kỹ thuật của gói thầu</w:t>
            </w:r>
          </w:p>
        </w:tc>
        <w:tc>
          <w:tcPr>
            <w:tcW w:w="3870" w:type="dxa"/>
            <w:vAlign w:val="center"/>
          </w:tcPr>
          <w:p w:rsidR="00411329" w:rsidRPr="00657D66" w:rsidRDefault="00411329" w:rsidP="009A0DFF">
            <w:pPr>
              <w:spacing w:before="40" w:after="40"/>
              <w:jc w:val="center"/>
              <w:rPr>
                <w:rFonts w:ascii="Times New Roman" w:eastAsia="Calibri" w:hAnsi="Times New Roman" w:cs="Times New Roman"/>
                <w:b/>
                <w:bCs/>
                <w:sz w:val="24"/>
                <w:szCs w:val="24"/>
                <w:lang w:eastAsia="vi-VN"/>
              </w:rPr>
            </w:pPr>
            <w:r w:rsidRPr="00657D66">
              <w:rPr>
                <w:rFonts w:ascii="Times New Roman" w:eastAsia="Calibri" w:hAnsi="Times New Roman" w:cs="Times New Roman"/>
                <w:b/>
                <w:bCs/>
                <w:sz w:val="24"/>
                <w:szCs w:val="24"/>
                <w:lang w:eastAsia="vi-VN"/>
              </w:rPr>
              <w:t>Đặc tính máy HT-HF450L</w:t>
            </w:r>
          </w:p>
        </w:tc>
        <w:tc>
          <w:tcPr>
            <w:tcW w:w="2610" w:type="dxa"/>
            <w:vAlign w:val="center"/>
          </w:tcPr>
          <w:p w:rsidR="00411329" w:rsidRPr="00657D66" w:rsidRDefault="00411329" w:rsidP="009A0DFF">
            <w:pPr>
              <w:spacing w:before="40" w:after="40"/>
              <w:jc w:val="center"/>
              <w:rPr>
                <w:rFonts w:ascii="Times New Roman" w:eastAsia="Calibri" w:hAnsi="Times New Roman" w:cs="Times New Roman"/>
                <w:b/>
                <w:bCs/>
                <w:sz w:val="24"/>
                <w:szCs w:val="24"/>
                <w:lang w:eastAsia="vi-VN"/>
              </w:rPr>
            </w:pPr>
            <w:r w:rsidRPr="00657D66">
              <w:rPr>
                <w:rFonts w:ascii="Times New Roman" w:eastAsia="Calibri" w:hAnsi="Times New Roman" w:cs="Times New Roman"/>
                <w:b/>
                <w:bCs/>
                <w:sz w:val="24"/>
                <w:szCs w:val="24"/>
                <w:lang w:eastAsia="vi-VN"/>
              </w:rPr>
              <w:t>Ghi chú</w:t>
            </w: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val="vi-VN" w:eastAsia="vi-VN"/>
              </w:rPr>
              <w:t>1</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Sản phẩm</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Khăn bông (Terry towel)</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Khăn bông (terry towel)</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val="vi-VN" w:eastAsia="vi-VN"/>
              </w:rPr>
              <w:t>2</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Chỉ may</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20/3, 40/2, 50/3 Cotton hoặc PE</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20/3, 40/2, 50/3 Cotton hoặc PE</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lang w:val="vi-VN" w:eastAsia="vi-VN"/>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3</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Trọng lượng khăn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190g - 600g/m2</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190g - 600g/m2</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4</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Kích thước ngang của khăn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Từ 20cm đến 50cm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Từ 20cm-60cm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NSX khuyến nghị sử dụng từ 20-45cm để đạt được hiệu suất cao nhất: 600 cái/giờ</w:t>
            </w: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5</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Kích thước dọc của khăn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Từ 30cm đến 128cm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Từ 30cm-128 cm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6</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Kiểu may</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Lock stictch</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rPr>
              <w:t>Lock stictch</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7</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Mật độ mũi may (seam pitch)</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1.8-3.5mm/stitch</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1.8-3.5mm/stitch</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rPr>
          <w:trHeight w:val="411"/>
        </w:trPr>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8</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Back stitch lengh (lại mũi)</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1-1.5cm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1-1.5cm</w:t>
            </w:r>
          </w:p>
        </w:tc>
        <w:tc>
          <w:tcPr>
            <w:tcW w:w="2610" w:type="dxa"/>
            <w:vAlign w:val="center"/>
          </w:tcPr>
          <w:p w:rsidR="00411329" w:rsidRPr="00657D66" w:rsidRDefault="00411329" w:rsidP="0005473C">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 xml:space="preserve">Tùy theo nhà máy cài đặt, có thể </w:t>
            </w:r>
            <w:r>
              <w:rPr>
                <w:rFonts w:ascii="Times New Roman" w:eastAsia="Calibri" w:hAnsi="Times New Roman" w:cs="Times New Roman"/>
                <w:sz w:val="26"/>
                <w:szCs w:val="26"/>
              </w:rPr>
              <w:t>d</w:t>
            </w:r>
            <w:r w:rsidRPr="00657D66">
              <w:rPr>
                <w:rFonts w:ascii="Times New Roman" w:eastAsia="Calibri" w:hAnsi="Times New Roman" w:cs="Times New Roman"/>
                <w:sz w:val="26"/>
                <w:szCs w:val="26"/>
              </w:rPr>
              <w:t>ao động từ 0.1-2.5cm/stitch</w:t>
            </w: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9</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Chiều rộng đầu khăn (hem width)</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10mm-25mm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10mm-25mm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rPr>
          <w:trHeight w:val="90"/>
        </w:trPr>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10</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Khoảng trống đầu khăn – Từ chân bông của khăn trước đến chân bông của khăn sau (Fret length)</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74mm-500mm</w:t>
            </w:r>
          </w:p>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(May được khăn đầu trống)</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74mm-500mm</w:t>
            </w:r>
          </w:p>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(May được khăn đầu trống)</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11</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Bộ cấp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01</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01</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rPr>
          <w:trHeight w:val="412"/>
        </w:trPr>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12</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Số lượng gắn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01</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01</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lastRenderedPageBreak/>
              <w:t>13</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Chất liệu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Nhãn dệt, sateen, nyloncros, giấy</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rPr>
              <w:t>Nhãn dệt, sateen, nyloncros, giấy</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14</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Chỉ thừa đầu khăn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Max 5mm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Max 5mm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Merge w:val="restart"/>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15</w:t>
            </w:r>
          </w:p>
        </w:tc>
        <w:tc>
          <w:tcPr>
            <w:tcW w:w="3150" w:type="dxa"/>
            <w:vMerge w:val="restart"/>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Loại nhãn/kích thước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Nhãn vòng (loop)</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Ngang: 10-60mm</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Dài: 10-170mm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Nhãn vòng (loop)</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Ngang: 10-60mm</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Dài: 10-170mm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Khuyến nghị sử dụng nhãn có chiều dài từ 25-170mm để đạt hiệu suất vận hành tốt nhất.</w:t>
            </w:r>
          </w:p>
        </w:tc>
      </w:tr>
      <w:tr w:rsidR="00411329" w:rsidRPr="00657D66" w:rsidTr="00411329">
        <w:tc>
          <w:tcPr>
            <w:tcW w:w="720" w:type="dxa"/>
            <w:vMerge/>
            <w:vAlign w:val="center"/>
          </w:tcPr>
          <w:p w:rsidR="00411329" w:rsidRPr="00657D66" w:rsidRDefault="00411329" w:rsidP="009A0DFF">
            <w:pPr>
              <w:spacing w:before="40" w:after="40"/>
              <w:rPr>
                <w:rFonts w:ascii="Times New Roman" w:eastAsia="Calibri" w:hAnsi="Times New Roman" w:cs="Times New Roman"/>
                <w:sz w:val="26"/>
                <w:szCs w:val="26"/>
                <w:lang w:val="vi-VN"/>
              </w:rPr>
            </w:pPr>
          </w:p>
        </w:tc>
        <w:tc>
          <w:tcPr>
            <w:tcW w:w="3150" w:type="dxa"/>
            <w:vMerge/>
            <w:vAlign w:val="center"/>
          </w:tcPr>
          <w:p w:rsidR="00411329" w:rsidRPr="00657D66" w:rsidRDefault="00411329" w:rsidP="009A0DFF">
            <w:pPr>
              <w:spacing w:before="40" w:after="40"/>
              <w:rPr>
                <w:rFonts w:ascii="Times New Roman" w:eastAsia="Calibri" w:hAnsi="Times New Roman" w:cs="Times New Roman"/>
                <w:sz w:val="26"/>
                <w:szCs w:val="26"/>
                <w:lang w:val="vi-VN"/>
              </w:rPr>
            </w:pP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Nhãn phẳng (Flag)</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Ngang: 10-60mm</w:t>
            </w:r>
          </w:p>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eastAsia="zh-CN"/>
              </w:rPr>
              <w:t xml:space="preserve">  Dài: 10-170mm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Nhãn phẳng (Flag)</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Ngang: 10-60mm</w:t>
            </w:r>
          </w:p>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eastAsia="zh-CN"/>
              </w:rPr>
              <w:t xml:space="preserve">  Dài: 10-170mm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Khuyến nghị sử dụng nhãn có chiều dài từ 25-170mm để đạt hiệu suất vận hành tốt nhất.</w:t>
            </w: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lang w:val="vi-VN"/>
              </w:rPr>
              <w:t>1</w:t>
            </w:r>
            <w:r w:rsidRPr="00657D66">
              <w:rPr>
                <w:rFonts w:ascii="Times New Roman" w:eastAsia="Calibri" w:hAnsi="Times New Roman" w:cs="Times New Roman"/>
                <w:sz w:val="26"/>
                <w:szCs w:val="26"/>
              </w:rPr>
              <w:t>6</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Vị trí gắn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Gắn nhãn đuôi khăn bên trái</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rPr>
              <w:t>Gắn nhãn đuôi khăn bên trái</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lang w:val="vi-VN"/>
              </w:rPr>
              <w:t>1</w:t>
            </w:r>
            <w:r w:rsidRPr="00657D66">
              <w:rPr>
                <w:rFonts w:ascii="Times New Roman" w:eastAsia="Calibri" w:hAnsi="Times New Roman" w:cs="Times New Roman"/>
                <w:sz w:val="26"/>
                <w:szCs w:val="26"/>
              </w:rPr>
              <w:t>7</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Bộ cấp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jc w:val="right"/>
              <w:rPr>
                <w:rFonts w:ascii="Times New Roman" w:eastAsia="Calibri" w:hAnsi="Times New Roman" w:cs="Times New Roman"/>
                <w:i/>
                <w:sz w:val="26"/>
                <w:szCs w:val="26"/>
              </w:rPr>
            </w:pPr>
            <w:r w:rsidRPr="00657D66">
              <w:rPr>
                <w:rFonts w:ascii="Times New Roman" w:eastAsia="Calibri" w:hAnsi="Times New Roman" w:cs="Times New Roman"/>
                <w:i/>
                <w:sz w:val="26"/>
                <w:szCs w:val="26"/>
              </w:rPr>
              <w:t>17.1</w:t>
            </w:r>
          </w:p>
        </w:tc>
        <w:tc>
          <w:tcPr>
            <w:tcW w:w="3150" w:type="dxa"/>
            <w:vAlign w:val="center"/>
          </w:tcPr>
          <w:p w:rsidR="00411329" w:rsidRPr="00657D66" w:rsidRDefault="00411329" w:rsidP="009A0DFF">
            <w:pPr>
              <w:spacing w:before="40" w:after="40"/>
              <w:rPr>
                <w:rFonts w:ascii="Times New Roman" w:eastAsia="Calibri" w:hAnsi="Times New Roman" w:cs="Times New Roman"/>
                <w:i/>
                <w:sz w:val="26"/>
                <w:szCs w:val="26"/>
              </w:rPr>
            </w:pPr>
            <w:r w:rsidRPr="00657D66">
              <w:rPr>
                <w:rFonts w:ascii="Times New Roman" w:eastAsia="Calibri" w:hAnsi="Times New Roman" w:cs="Times New Roman"/>
                <w:i/>
                <w:sz w:val="26"/>
                <w:szCs w:val="26"/>
              </w:rPr>
              <w:t>Quy cách gắn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 đầu khăn</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1 đầu khăn</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jc w:val="right"/>
              <w:rPr>
                <w:rFonts w:ascii="Times New Roman" w:eastAsia="Calibri" w:hAnsi="Times New Roman" w:cs="Times New Roman"/>
                <w:i/>
                <w:sz w:val="26"/>
                <w:szCs w:val="26"/>
              </w:rPr>
            </w:pPr>
            <w:r w:rsidRPr="00657D66">
              <w:rPr>
                <w:rFonts w:ascii="Times New Roman" w:eastAsia="Calibri" w:hAnsi="Times New Roman" w:cs="Times New Roman"/>
                <w:i/>
                <w:sz w:val="26"/>
                <w:szCs w:val="26"/>
              </w:rPr>
              <w:t>17.2</w:t>
            </w:r>
          </w:p>
        </w:tc>
        <w:tc>
          <w:tcPr>
            <w:tcW w:w="3150" w:type="dxa"/>
            <w:vAlign w:val="center"/>
          </w:tcPr>
          <w:p w:rsidR="00411329" w:rsidRPr="00657D66" w:rsidRDefault="00411329" w:rsidP="009A0DFF">
            <w:pPr>
              <w:spacing w:before="40" w:after="40"/>
              <w:rPr>
                <w:rFonts w:ascii="Times New Roman" w:eastAsia="Calibri" w:hAnsi="Times New Roman" w:cs="Times New Roman"/>
                <w:i/>
                <w:sz w:val="26"/>
                <w:szCs w:val="26"/>
              </w:rPr>
            </w:pPr>
            <w:r w:rsidRPr="00657D66">
              <w:rPr>
                <w:rFonts w:ascii="Times New Roman" w:eastAsia="Calibri" w:hAnsi="Times New Roman" w:cs="Times New Roman"/>
                <w:i/>
                <w:sz w:val="26"/>
                <w:szCs w:val="26"/>
              </w:rPr>
              <w:t>Cơ cấu cấp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Dạng cuộn (roll)</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Dạng cuộn (roll)</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18</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Cổng kết nối máy tính</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RJ 45</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RJ 45</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19</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Lưu trữ dữ liệu vận hành máy</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Có</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Có</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20</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Phần mềm kết nối máy trung tâm</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Có</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Có</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rPr>
          <w:trHeight w:val="585"/>
        </w:trPr>
        <w:tc>
          <w:tcPr>
            <w:tcW w:w="720" w:type="dxa"/>
            <w:vMerge w:val="restart"/>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21</w:t>
            </w:r>
          </w:p>
        </w:tc>
        <w:tc>
          <w:tcPr>
            <w:tcW w:w="3150" w:type="dxa"/>
            <w:vMerge w:val="restart"/>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Điện áp</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- 1 pha 220V 50Hz</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- 1 pha 220V 50Hz</w:t>
            </w:r>
          </w:p>
        </w:tc>
        <w:tc>
          <w:tcPr>
            <w:tcW w:w="2610" w:type="dxa"/>
            <w:vMerge w:val="restart"/>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Khuyến nghị sử dụng dòng điện 1 pha 220V 50Hz</w:t>
            </w:r>
          </w:p>
        </w:tc>
      </w:tr>
      <w:tr w:rsidR="00411329" w:rsidRPr="00657D66" w:rsidTr="00411329">
        <w:trPr>
          <w:trHeight w:val="533"/>
        </w:trPr>
        <w:tc>
          <w:tcPr>
            <w:tcW w:w="720" w:type="dxa"/>
            <w:vMerge/>
            <w:vAlign w:val="center"/>
          </w:tcPr>
          <w:p w:rsidR="00411329" w:rsidRPr="00657D66" w:rsidRDefault="00411329" w:rsidP="009A0DFF">
            <w:pPr>
              <w:spacing w:before="40" w:after="40"/>
              <w:rPr>
                <w:rFonts w:ascii="Times New Roman" w:eastAsia="Calibri" w:hAnsi="Times New Roman" w:cs="Times New Roman"/>
                <w:sz w:val="26"/>
                <w:szCs w:val="26"/>
              </w:rPr>
            </w:pPr>
          </w:p>
        </w:tc>
        <w:tc>
          <w:tcPr>
            <w:tcW w:w="3150" w:type="dxa"/>
            <w:vMerge/>
            <w:vAlign w:val="center"/>
          </w:tcPr>
          <w:p w:rsidR="00411329" w:rsidRPr="00657D66" w:rsidRDefault="00411329" w:rsidP="009A0DFF">
            <w:pPr>
              <w:spacing w:before="40" w:after="40"/>
              <w:rPr>
                <w:rFonts w:ascii="Times New Roman" w:eastAsia="Calibri" w:hAnsi="Times New Roman" w:cs="Times New Roman"/>
                <w:sz w:val="26"/>
                <w:szCs w:val="26"/>
              </w:rPr>
            </w:pP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- 3 pha 220V 50Hz</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- 3 pha 220V 50Hz</w:t>
            </w:r>
          </w:p>
        </w:tc>
        <w:tc>
          <w:tcPr>
            <w:tcW w:w="2610" w:type="dxa"/>
            <w:vMerge/>
            <w:vAlign w:val="center"/>
          </w:tcPr>
          <w:p w:rsidR="00411329" w:rsidRPr="00657D66" w:rsidRDefault="00411329" w:rsidP="009A0DFF">
            <w:pPr>
              <w:spacing w:before="40" w:after="40"/>
              <w:rPr>
                <w:rFonts w:ascii="Times New Roman" w:eastAsia="Calibri" w:hAnsi="Times New Roman" w:cs="Times New Roman"/>
                <w:sz w:val="26"/>
                <w:szCs w:val="26"/>
              </w:rPr>
            </w:pPr>
          </w:p>
        </w:tc>
      </w:tr>
    </w:tbl>
    <w:p w:rsidR="007D6193" w:rsidRDefault="007D6193">
      <w:pPr>
        <w:rPr>
          <w:rFonts w:ascii="Times New Roman" w:hAnsi="Times New Roman" w:cs="Times New Roman"/>
          <w:sz w:val="28"/>
        </w:rPr>
      </w:pPr>
    </w:p>
    <w:p w:rsidR="007D6193" w:rsidRDefault="007D6193" w:rsidP="00657D66">
      <w:pPr>
        <w:rPr>
          <w:rFonts w:ascii="Times New Roman" w:hAnsi="Times New Roman" w:cs="Times New Roman"/>
          <w:sz w:val="28"/>
        </w:rPr>
        <w:sectPr w:rsidR="007D6193" w:rsidSect="0005473C">
          <w:pgSz w:w="16838" w:h="11906" w:orient="landscape" w:code="9"/>
          <w:pgMar w:top="1134" w:right="1134" w:bottom="1134" w:left="1418" w:header="720" w:footer="720" w:gutter="0"/>
          <w:cols w:space="720"/>
          <w:docGrid w:linePitch="360"/>
        </w:sectPr>
      </w:pPr>
    </w:p>
    <w:p w:rsidR="009A0DFF" w:rsidRPr="00B43B06" w:rsidRDefault="008714CD" w:rsidP="008714CD">
      <w:pPr>
        <w:jc w:val="center"/>
        <w:rPr>
          <w:rFonts w:ascii="Times New Roman" w:hAnsi="Times New Roman" w:cs="Times New Roman"/>
          <w:b/>
          <w:sz w:val="32"/>
        </w:rPr>
      </w:pPr>
      <w:r w:rsidRPr="00B43B06">
        <w:rPr>
          <w:rFonts w:ascii="Times New Roman" w:hAnsi="Times New Roman" w:cs="Times New Roman"/>
          <w:b/>
          <w:sz w:val="32"/>
        </w:rPr>
        <w:lastRenderedPageBreak/>
        <w:t>BẢNG 1.2. DANH MỤC LINH KIỆN, VẬT TƯ PHỤ TÙNG S</w:t>
      </w:r>
      <w:r w:rsidR="00B43B06">
        <w:rPr>
          <w:rFonts w:ascii="Times New Roman" w:hAnsi="Times New Roman" w:cs="Times New Roman"/>
          <w:b/>
          <w:sz w:val="32"/>
        </w:rPr>
        <w:t>Ử</w:t>
      </w:r>
      <w:r w:rsidRPr="00B43B06">
        <w:rPr>
          <w:rFonts w:ascii="Times New Roman" w:hAnsi="Times New Roman" w:cs="Times New Roman"/>
          <w:b/>
          <w:sz w:val="32"/>
        </w:rPr>
        <w:t xml:space="preserve"> DỤNG TRONG 2 NĂM</w:t>
      </w:r>
    </w:p>
    <w:tbl>
      <w:tblPr>
        <w:tblW w:w="15030" w:type="dxa"/>
        <w:tblInd w:w="-545" w:type="dxa"/>
        <w:tblLook w:val="04A0" w:firstRow="1" w:lastRow="0" w:firstColumn="1" w:lastColumn="0" w:noHBand="0" w:noVBand="1"/>
      </w:tblPr>
      <w:tblGrid>
        <w:gridCol w:w="708"/>
        <w:gridCol w:w="3432"/>
        <w:gridCol w:w="817"/>
        <w:gridCol w:w="863"/>
        <w:gridCol w:w="2520"/>
        <w:gridCol w:w="1380"/>
        <w:gridCol w:w="1170"/>
        <w:gridCol w:w="1260"/>
        <w:gridCol w:w="1457"/>
        <w:gridCol w:w="19"/>
        <w:gridCol w:w="1404"/>
      </w:tblGrid>
      <w:tr w:rsidR="009A0DFF" w:rsidRPr="007D6193" w:rsidTr="00D91DCE">
        <w:trPr>
          <w:trHeight w:val="660"/>
        </w:trPr>
        <w:tc>
          <w:tcPr>
            <w:tcW w:w="708" w:type="dxa"/>
            <w:tcBorders>
              <w:top w:val="single" w:sz="4" w:space="0" w:color="auto"/>
              <w:left w:val="single" w:sz="4" w:space="0" w:color="auto"/>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STT</w:t>
            </w:r>
          </w:p>
        </w:tc>
        <w:tc>
          <w:tcPr>
            <w:tcW w:w="3432"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Danh mục</w:t>
            </w:r>
          </w:p>
        </w:tc>
        <w:tc>
          <w:tcPr>
            <w:tcW w:w="817"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Đơn vị tính</w:t>
            </w:r>
          </w:p>
        </w:tc>
        <w:tc>
          <w:tcPr>
            <w:tcW w:w="863"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Số lượng</w:t>
            </w:r>
          </w:p>
        </w:tc>
        <w:tc>
          <w:tcPr>
            <w:tcW w:w="2520"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Ký hiệu, nhãn hiệu, hãng sản xuất, xuất xứ</w:t>
            </w:r>
          </w:p>
        </w:tc>
        <w:tc>
          <w:tcPr>
            <w:tcW w:w="1380"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Nhà cung cấp</w:t>
            </w:r>
          </w:p>
        </w:tc>
        <w:tc>
          <w:tcPr>
            <w:tcW w:w="1170"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Đơn giá (USD)</w:t>
            </w:r>
          </w:p>
        </w:tc>
        <w:tc>
          <w:tcPr>
            <w:tcW w:w="1260"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Thành tiền (USD) (đã bao gồm thuế)</w:t>
            </w:r>
          </w:p>
        </w:tc>
        <w:tc>
          <w:tcPr>
            <w:tcW w:w="1457"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Đơn giá (VNĐ)</w:t>
            </w:r>
          </w:p>
        </w:tc>
        <w:tc>
          <w:tcPr>
            <w:tcW w:w="1423" w:type="dxa"/>
            <w:gridSpan w:val="2"/>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Thành tiền (VNĐ) (đã bao gồm thuế)</w:t>
            </w:r>
          </w:p>
        </w:tc>
      </w:tr>
      <w:tr w:rsidR="002C15FC" w:rsidRPr="007D6193" w:rsidTr="000528FD">
        <w:trPr>
          <w:trHeight w:val="33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1</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ép bàn đè trên (inox 304)</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$51,84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D6193">
              <w:rPr>
                <w:rFonts w:ascii="Times New Roman" w:eastAsia="Times New Roman" w:hAnsi="Times New Roman" w:cs="Times New Roman"/>
                <w:color w:val="000000"/>
                <w:sz w:val="26"/>
                <w:szCs w:val="26"/>
              </w:rPr>
              <w:t xml:space="preserve">414,72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1.270.080</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10.160.640 </w:t>
            </w:r>
          </w:p>
        </w:tc>
      </w:tr>
      <w:tr w:rsidR="002C15FC" w:rsidRPr="007D6193" w:rsidTr="000528FD">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2</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ép bàn đè gấp chuyển khăn</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$112,32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D6193">
              <w:rPr>
                <w:rFonts w:ascii="Times New Roman" w:eastAsia="Times New Roman" w:hAnsi="Times New Roman" w:cs="Times New Roman"/>
                <w:color w:val="000000"/>
                <w:sz w:val="26"/>
                <w:szCs w:val="26"/>
              </w:rPr>
              <w:t xml:space="preserve">224,64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2.751.840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5.503.680 </w:t>
            </w:r>
          </w:p>
        </w:tc>
      </w:tr>
      <w:tr w:rsidR="002C15FC" w:rsidRPr="007D6193" w:rsidTr="000528FD">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3</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Bộ dây đai ép khăn 1 cm</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lô</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$16,20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D6193">
              <w:rPr>
                <w:rFonts w:ascii="Times New Roman" w:eastAsia="Times New Roman" w:hAnsi="Times New Roman" w:cs="Times New Roman"/>
                <w:color w:val="000000"/>
                <w:sz w:val="26"/>
                <w:szCs w:val="26"/>
              </w:rPr>
              <w:t xml:space="preserve">64,80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396.900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1.587.600 </w:t>
            </w:r>
          </w:p>
        </w:tc>
      </w:tr>
      <w:tr w:rsidR="002C15FC" w:rsidRPr="007D6193" w:rsidTr="000528FD">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i/>
                <w:color w:val="000000"/>
                <w:sz w:val="26"/>
                <w:szCs w:val="26"/>
              </w:rPr>
            </w:pPr>
            <w:r w:rsidRPr="007D6193">
              <w:rPr>
                <w:rFonts w:ascii="Times New Roman" w:eastAsia="Times New Roman" w:hAnsi="Times New Roman" w:cs="Times New Roman"/>
                <w:i/>
                <w:color w:val="000000"/>
                <w:sz w:val="26"/>
                <w:szCs w:val="26"/>
              </w:rPr>
              <w:t>3.1</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dây đai ép khăn 1.5cm</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lô</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$16,20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$64,80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396.900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1.587.600 </w:t>
            </w:r>
          </w:p>
        </w:tc>
      </w:tr>
      <w:tr w:rsidR="002C15FC" w:rsidRPr="007D6193" w:rsidTr="000528FD">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4</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Dây can nhiệt cho bàn ủi</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cái</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bookmarkStart w:id="0" w:name="_GoBack"/>
            <w:bookmarkEnd w:id="0"/>
            <w:r>
              <w:rPr>
                <w:rFonts w:ascii="Times New Roman" w:eastAsia="Times New Roman" w:hAnsi="Times New Roman" w:cs="Times New Roman"/>
                <w:color w:val="000000"/>
                <w:sz w:val="26"/>
                <w:szCs w:val="26"/>
              </w:rPr>
              <w:t>2</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$8,64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$17,28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211.680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423.360 </w:t>
            </w:r>
          </w:p>
        </w:tc>
      </w:tr>
      <w:tr w:rsidR="002C15FC" w:rsidRPr="007D6193" w:rsidTr="000528FD">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5</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Cảm biến từ trên pittong</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cái</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$16,20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$64,80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396.900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1.587.600 </w:t>
            </w:r>
          </w:p>
        </w:tc>
      </w:tr>
      <w:tr w:rsidR="002C15FC" w:rsidRPr="007D6193" w:rsidTr="000528FD">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6</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dây đai ép khăn 5mm</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cuộn</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$14,04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$28,08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343.980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687.960 </w:t>
            </w:r>
          </w:p>
        </w:tc>
      </w:tr>
      <w:tr w:rsidR="002C15FC" w:rsidRPr="007D6193" w:rsidTr="000528FD">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7</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dây đai bước đồng bộ</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cuộn</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$48,60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$97,20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1.190.700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2.381.400 </w:t>
            </w:r>
          </w:p>
        </w:tc>
      </w:tr>
      <w:tr w:rsidR="002C15FC" w:rsidRPr="007D6193" w:rsidTr="000528FD">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8</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Mặt nguyệt cho máy may</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cặp</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$59,40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$237,60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1.455.300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5.821.200 </w:t>
            </w:r>
          </w:p>
        </w:tc>
      </w:tr>
      <w:tr w:rsidR="002C15FC" w:rsidRPr="007D6193" w:rsidTr="000528FD">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9</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Suốt + thuyền cho máy may</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cặp</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$10,80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$108,00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0528FD">
            <w:pPr>
              <w:spacing w:after="0"/>
              <w:jc w:val="right"/>
              <w:rPr>
                <w:rFonts w:ascii="Times New Roman" w:hAnsi="Times New Roman" w:cs="Times New Roman"/>
                <w:sz w:val="26"/>
                <w:szCs w:val="26"/>
              </w:rPr>
            </w:pPr>
            <w:r w:rsidRPr="002C15FC">
              <w:rPr>
                <w:rFonts w:ascii="Times New Roman" w:hAnsi="Times New Roman" w:cs="Times New Roman"/>
                <w:sz w:val="26"/>
                <w:szCs w:val="26"/>
              </w:rPr>
              <w:t xml:space="preserve"> 264.600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2.646.000 </w:t>
            </w:r>
          </w:p>
        </w:tc>
      </w:tr>
      <w:tr w:rsidR="009A0DFF" w:rsidRPr="007D6193" w:rsidTr="00D91DCE">
        <w:trPr>
          <w:trHeight w:val="34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A0DFF" w:rsidRPr="007D6193" w:rsidRDefault="009A0DFF" w:rsidP="00D91DCE">
            <w:pPr>
              <w:spacing w:after="0" w:line="240" w:lineRule="auto"/>
              <w:jc w:val="center"/>
              <w:rPr>
                <w:rFonts w:ascii="Calibri" w:eastAsia="Times New Roman" w:hAnsi="Calibri" w:cs="Calibri"/>
                <w:b/>
                <w:bCs/>
                <w:color w:val="000000"/>
                <w:sz w:val="26"/>
                <w:szCs w:val="26"/>
              </w:rPr>
            </w:pPr>
          </w:p>
        </w:tc>
        <w:tc>
          <w:tcPr>
            <w:tcW w:w="90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9A0DFF" w:rsidRPr="007D6193" w:rsidRDefault="009A0DFF" w:rsidP="00D91DCE">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Tổng cộng</w:t>
            </w:r>
          </w:p>
        </w:tc>
        <w:tc>
          <w:tcPr>
            <w:tcW w:w="1170" w:type="dxa"/>
            <w:tcBorders>
              <w:top w:val="nil"/>
              <w:left w:val="nil"/>
              <w:bottom w:val="single" w:sz="4" w:space="0" w:color="auto"/>
              <w:right w:val="single" w:sz="4" w:space="0" w:color="auto"/>
            </w:tcBorders>
            <w:shd w:val="clear" w:color="auto" w:fill="auto"/>
            <w:noWrap/>
            <w:vAlign w:val="center"/>
            <w:hideMark/>
          </w:tcPr>
          <w:p w:rsidR="009A0DFF" w:rsidRPr="007D6193" w:rsidRDefault="009A0DFF" w:rsidP="00D91DCE">
            <w:pPr>
              <w:spacing w:after="0" w:line="240" w:lineRule="auto"/>
              <w:jc w:val="center"/>
              <w:rPr>
                <w:rFonts w:ascii="Times New Roman" w:eastAsia="Times New Roman" w:hAnsi="Times New Roman" w:cs="Times New Roman"/>
                <w:b/>
                <w:bCs/>
                <w:color w:val="000000"/>
                <w:sz w:val="26"/>
                <w:szCs w:val="26"/>
              </w:rPr>
            </w:pPr>
          </w:p>
        </w:tc>
        <w:tc>
          <w:tcPr>
            <w:tcW w:w="1260" w:type="dxa"/>
            <w:tcBorders>
              <w:top w:val="nil"/>
              <w:left w:val="nil"/>
              <w:bottom w:val="single" w:sz="4" w:space="0" w:color="auto"/>
              <w:right w:val="single" w:sz="4" w:space="0" w:color="auto"/>
            </w:tcBorders>
            <w:shd w:val="clear" w:color="auto" w:fill="auto"/>
            <w:noWrap/>
            <w:vAlign w:val="center"/>
            <w:hideMark/>
          </w:tcPr>
          <w:p w:rsidR="009A0DFF" w:rsidRPr="007D6193" w:rsidRDefault="009A0DFF" w:rsidP="00D91DCE">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$1.321,92</w:t>
            </w:r>
          </w:p>
        </w:tc>
        <w:tc>
          <w:tcPr>
            <w:tcW w:w="1476" w:type="dxa"/>
            <w:gridSpan w:val="2"/>
            <w:tcBorders>
              <w:top w:val="nil"/>
              <w:left w:val="nil"/>
              <w:bottom w:val="single" w:sz="4" w:space="0" w:color="auto"/>
              <w:right w:val="single" w:sz="4" w:space="0" w:color="auto"/>
            </w:tcBorders>
            <w:shd w:val="clear" w:color="auto" w:fill="auto"/>
            <w:noWrap/>
            <w:vAlign w:val="center"/>
            <w:hideMark/>
          </w:tcPr>
          <w:p w:rsidR="009A0DFF" w:rsidRPr="007D6193" w:rsidRDefault="009A0DFF" w:rsidP="00D91DCE">
            <w:pPr>
              <w:spacing w:after="0" w:line="240" w:lineRule="auto"/>
              <w:jc w:val="center"/>
              <w:rPr>
                <w:rFonts w:ascii="Times New Roman" w:eastAsia="Times New Roman" w:hAnsi="Times New Roman" w:cs="Times New Roman"/>
                <w:b/>
                <w:bCs/>
                <w:color w:val="000000"/>
                <w:sz w:val="26"/>
                <w:szCs w:val="26"/>
              </w:rPr>
            </w:pPr>
          </w:p>
        </w:tc>
        <w:tc>
          <w:tcPr>
            <w:tcW w:w="1404" w:type="dxa"/>
            <w:tcBorders>
              <w:top w:val="nil"/>
              <w:left w:val="nil"/>
              <w:bottom w:val="single" w:sz="4" w:space="0" w:color="auto"/>
              <w:right w:val="single" w:sz="4" w:space="0" w:color="auto"/>
            </w:tcBorders>
            <w:shd w:val="clear" w:color="auto" w:fill="auto"/>
            <w:noWrap/>
            <w:vAlign w:val="center"/>
            <w:hideMark/>
          </w:tcPr>
          <w:p w:rsidR="009A0DFF" w:rsidRPr="007D6193" w:rsidRDefault="009A0DFF" w:rsidP="00D91DCE">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32.387.040</w:t>
            </w:r>
          </w:p>
        </w:tc>
      </w:tr>
    </w:tbl>
    <w:p w:rsidR="009A0DFF" w:rsidRPr="00657D66" w:rsidRDefault="009A0DFF" w:rsidP="008714CD">
      <w:pPr>
        <w:rPr>
          <w:rFonts w:ascii="Times New Roman" w:hAnsi="Times New Roman" w:cs="Times New Roman"/>
          <w:sz w:val="28"/>
        </w:rPr>
      </w:pPr>
    </w:p>
    <w:sectPr w:rsidR="009A0DFF" w:rsidRPr="00657D66" w:rsidSect="008714CD">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23E" w:rsidRDefault="0042223E" w:rsidP="009A0DFF">
      <w:pPr>
        <w:spacing w:after="0" w:line="240" w:lineRule="auto"/>
      </w:pPr>
      <w:r>
        <w:separator/>
      </w:r>
    </w:p>
  </w:endnote>
  <w:endnote w:type="continuationSeparator" w:id="0">
    <w:p w:rsidR="0042223E" w:rsidRDefault="0042223E" w:rsidP="009A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23E" w:rsidRDefault="0042223E" w:rsidP="009A0DFF">
      <w:pPr>
        <w:spacing w:after="0" w:line="240" w:lineRule="auto"/>
      </w:pPr>
      <w:r>
        <w:separator/>
      </w:r>
    </w:p>
  </w:footnote>
  <w:footnote w:type="continuationSeparator" w:id="0">
    <w:p w:rsidR="0042223E" w:rsidRDefault="0042223E" w:rsidP="009A0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BBE"/>
    <w:multiLevelType w:val="hybridMultilevel"/>
    <w:tmpl w:val="74D6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C4C46"/>
    <w:multiLevelType w:val="hybridMultilevel"/>
    <w:tmpl w:val="061C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E52C44"/>
    <w:multiLevelType w:val="hybridMultilevel"/>
    <w:tmpl w:val="985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C7"/>
    <w:rsid w:val="00024A4D"/>
    <w:rsid w:val="000528FD"/>
    <w:rsid w:val="0005473C"/>
    <w:rsid w:val="000B1CA6"/>
    <w:rsid w:val="00146354"/>
    <w:rsid w:val="002967DE"/>
    <w:rsid w:val="002C15FC"/>
    <w:rsid w:val="00304788"/>
    <w:rsid w:val="003A103B"/>
    <w:rsid w:val="003D3363"/>
    <w:rsid w:val="00411329"/>
    <w:rsid w:val="0042223E"/>
    <w:rsid w:val="00633DAB"/>
    <w:rsid w:val="00657D66"/>
    <w:rsid w:val="007D6193"/>
    <w:rsid w:val="008714CD"/>
    <w:rsid w:val="009A0DFF"/>
    <w:rsid w:val="00B43B06"/>
    <w:rsid w:val="00C743C7"/>
    <w:rsid w:val="00CA7662"/>
    <w:rsid w:val="00D749F2"/>
    <w:rsid w:val="00D91DCE"/>
    <w:rsid w:val="00E02014"/>
    <w:rsid w:val="00EE5BD1"/>
    <w:rsid w:val="00F4045E"/>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57D73-42F4-461E-B360-A572C22E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14"/>
    <w:pPr>
      <w:ind w:left="720"/>
      <w:contextualSpacing/>
    </w:pPr>
  </w:style>
  <w:style w:type="table" w:customStyle="1" w:styleId="TableGrid1">
    <w:name w:val="Table Grid1"/>
    <w:basedOn w:val="TableNormal"/>
    <w:next w:val="TableGrid"/>
    <w:qFormat/>
    <w:rsid w:val="00657D66"/>
    <w:pPr>
      <w:widowControl w:val="0"/>
      <w:spacing w:after="0" w:line="240" w:lineRule="auto"/>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DFF"/>
  </w:style>
  <w:style w:type="paragraph" w:styleId="Footer">
    <w:name w:val="footer"/>
    <w:basedOn w:val="Normal"/>
    <w:link w:val="FooterChar"/>
    <w:uiPriority w:val="99"/>
    <w:unhideWhenUsed/>
    <w:rsid w:val="009A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FF"/>
  </w:style>
  <w:style w:type="paragraph" w:styleId="BalloonText">
    <w:name w:val="Balloon Text"/>
    <w:basedOn w:val="Normal"/>
    <w:link w:val="BalloonTextChar"/>
    <w:uiPriority w:val="99"/>
    <w:semiHidden/>
    <w:unhideWhenUsed/>
    <w:rsid w:val="000B1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88B12-5364-4D6B-BEEC-CE8CA77D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2023-11-09T10:31:00Z</cp:lastPrinted>
  <dcterms:created xsi:type="dcterms:W3CDTF">2023-11-09T07:31:00Z</dcterms:created>
  <dcterms:modified xsi:type="dcterms:W3CDTF">2023-12-02T01:52:00Z</dcterms:modified>
</cp:coreProperties>
</file>