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1E5C6D" w:rsidRPr="001E5C6D" w:rsidTr="001E5C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74"/>
              <w:gridCol w:w="6866"/>
            </w:tblGrid>
            <w:tr w:rsidR="001E5C6D" w:rsidRPr="001E5C6D">
              <w:trPr>
                <w:tblCellSpacing w:w="7" w:type="dxa"/>
                <w:jc w:val="center"/>
              </w:trPr>
              <w:tc>
                <w:tcPr>
                  <w:tcW w:w="750" w:type="pct"/>
                  <w:noWrap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 xml:space="preserve">Sender Bank: </w:t>
                  </w:r>
                </w:p>
              </w:tc>
              <w:tc>
                <w:tcPr>
                  <w:tcW w:w="4250" w:type="pct"/>
                  <w:noWrap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  <w:t xml:space="preserve">F01ICBVVNVXAXXX0000000000 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ICBVVNVXXXX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VIETNAM JOINT STOCK COMMERCIAL BANK FOR INDUSTRY A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HEAD OFFICE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HANOI VN</w:t>
                  </w:r>
                </w:p>
              </w:tc>
            </w:tr>
            <w:tr w:rsidR="001E5C6D" w:rsidRPr="001E5C6D">
              <w:trPr>
                <w:tblCellSpacing w:w="7" w:type="dxa"/>
                <w:jc w:val="center"/>
              </w:trPr>
              <w:tc>
                <w:tcPr>
                  <w:tcW w:w="750" w:type="pct"/>
                  <w:noWrap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Receiver Bank:</w:t>
                  </w:r>
                </w:p>
              </w:tc>
              <w:tc>
                <w:tcPr>
                  <w:tcW w:w="4250" w:type="pct"/>
                  <w:noWrap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vanish/>
                      <w:spacing w:val="15"/>
                      <w:sz w:val="18"/>
                      <w:szCs w:val="18"/>
                    </w:rPr>
                    <w:t xml:space="preserve">I700BCITITMMXXXXN 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BCITITMMXXX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INTESA SANPAOLO SPA                 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(HEAD OFFICE)</w:t>
                  </w:r>
                </w:p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MILANO IT</w:t>
                  </w:r>
                </w:p>
              </w:tc>
            </w:tr>
            <w:tr w:rsidR="001E5C6D" w:rsidRPr="001E5C6D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E5C6D" w:rsidRPr="001E5C6D" w:rsidRDefault="006D05B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pict>
                      <v:rect id="_x0000_i1025" style="width:399.85pt;height:.75pt" o:hralign="center" o:hrstd="t" o:hrnoshade="t" o:hr="t" fillcolor="gray" stroked="f"/>
                    </w:pict>
                  </w:r>
                </w:p>
              </w:tc>
            </w:tr>
          </w:tbl>
          <w:p w:rsidR="001E5C6D" w:rsidRPr="001E5C6D" w:rsidRDefault="001E5C6D" w:rsidP="001E5C6D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</w:p>
        </w:tc>
      </w:tr>
      <w:tr w:rsidR="001E5C6D" w:rsidRPr="001E5C6D" w:rsidTr="001E5C6D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1E5C6D" w:rsidRPr="001E5C6D" w:rsidRDefault="001E5C6D" w:rsidP="001E5C6D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</w:pPr>
            <w:r w:rsidRPr="001E5C6D"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585.75pt;height:213.75pt" o:ole="">
                  <v:imagedata r:id="rId4" o:title=""/>
                </v:shape>
                <w:control r:id="rId5" w:name="DefaultOcxName" w:shapeid="_x0000_i1031"/>
              </w:object>
            </w:r>
          </w:p>
        </w:tc>
      </w:tr>
      <w:tr w:rsidR="001E5C6D" w:rsidRPr="001E5C6D" w:rsidTr="001E5C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E5C6D" w:rsidRPr="001E5C6D" w:rsidRDefault="001E5C6D" w:rsidP="001E5C6D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  <w:r w:rsidRPr="001E5C6D"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  <w:t xml:space="preserve"> 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8072"/>
            </w:tblGrid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27: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Sequence of Total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1/1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40A: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Form of Documentary Credit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IRREVOCABLE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20: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Documentary Credit Number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0380IL2400XXX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31C: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Date of Issue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2403XX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40E: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Applicable Rules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UCP LATEST VERSION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31D: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  <w:highlight w:val="yellow"/>
                    </w:rPr>
                    <w:t>Date and Place of Expiry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250125IN ITALY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51A: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Applicant Bank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ICBVVNVX380 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VIETNAM JOINT STOCK COMMERCIAL BANK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NAM DINH BRANCH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119 QUANG TRUNG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50: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Applicant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TOWEL WOVEN JOINT STOCK COMPANY-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NAM DINH TEXTILE GARMENT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ADD: SEE FIELD 47A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59: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Beneficiary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MCS OFFICINA MECCANICA S.P.A.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ADD: VIA PROVINCIALE 581, 24059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URGNANO (BG), ITALY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32B: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Currency Code, Amount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EUR217800,00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41D: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Available With ... By ...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ANY BANK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BY NEGOTIATION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42C: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Drafts at ...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SEE FIELD 46A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42A: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Drawee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ICBVVNVXXXX 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VIETNAM JOINT STOCK COMMERCIAL BANK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lastRenderedPageBreak/>
                    <w:t>HEAD OFFICE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108 TRAN HUNG DAO STREET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HOAN KIEM DISTRICT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lastRenderedPageBreak/>
                    <w:t>43P: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Partial Shipments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NOT ALLOWED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43T: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Transhipment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ALLOWED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44E: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Port of Loading/Airport of Departure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ANY PORT OF EUROPE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44F: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Port of Discharge/Airport of Destination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HAI PHONG PORT, VIET NAM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44C: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Latest Date of Shipment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241025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45A: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Description of Goods and/or Services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1. COMMODITY: HIGH PRESSURE DYEING MACHINE 600KG/BATCH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MODEL: DYNAMICA SPRINT 2 ROPES: DYS - 2XXTT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2. QUANTITY: 01 SET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3. UNIT PRICE: 217,800.00 EUR/SET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4. TOTAL AMOUNT: 217,800.00 EUR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5. TRADE TERMS: CIF HAIPHONG PORT VIETNAM, INCOTERM 2020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6. COUNTRY OF ORIGIN: ITALY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7. MANUFACTURER: MCS OFFICINA MECCANICA S.P.A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8. QUANLITY: 100% BRAND NEW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9. YEAR OF MANUFUCTURER: 2024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10. OTHER TERMS AND CONDITIONS AS PER SALE CONTRACT NO.ND-MSC 01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DATED 21/03/2024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46A: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Documents Required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A. 90PCT OF THE INVOICE VALUE (I.E EUR196,020.00) WILL BE PAID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AT SIGHT AGANST PRESENTATION OF FOLLOWING DOCUMENTS WHICH MUST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BE PRESENTED AFTER 21 DAYS FROM SHIPMENT DATE BUT WITHIN LC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VALIDITY: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1. SIGNED COMMERCIAL INVOICE IN 03 ORIGINALS.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2. FULL (3/3) SET OF ORIGINAL CLEAN ''SHIPPED ON BOARD'' OCEAN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BILL OF LADING MADE OUT TO THE ORDER OF VIETINBANK NAM DINH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BRANCH MARKED 'FREIGHT PREPAID' UP TO HAI PHONG PORT IN HAI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PHONG CITY, VIET NAM, NOTIFY THE APPLICANT WITH FULL NAME AND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ADRESS. B/L MUST SHOWED NAME, ADDRESS, TEL NO OF SHIPPING AGENT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IN VIET NAM. B/L SHOWS SHIPPING AGENT LOCATED IN COUNTRY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DIFFERENT FROM VIETNAM UNACCEPTABLE.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3. DETAILED PACKING LIST IN 03 ORIGINALS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4. FULL SET OF ORIGINAL INSURANCE POLICY OR CERTIFICATE IN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ASSIGNABLE FORM AND ENDORSED IN BLANK ALL RISKS AND WAR RISKS 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FOR 110PCT OF INVOICE VALUE SHOWING CLAIM PAYABLE IN VIET NAM IN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INVOICE CURRENCY. TOTAL NUMBER OF ORIGINALS ISSUED AND INSURANCE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SURVEY AGENT IN VIETNAM(FULL NAME, ADDRESS, TELEPHONE) MUST BE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SHOWN.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5. CERTIFICATE OF QUANTITY AND QUALITY ISSUED BY THE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MANUFACTURER IN 03 ORIGINALS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6. CERTIFICATE OF ORIGIN ISSUED BY CHAMBER OF COMMERCE IN ITALY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IN 01 ORIGIN AND 02 COPIES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7. DRAFT AT SIGHT FOR 90PCT OF THE INVOICE VALUE (I.E EUR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196,020.00) IN DUPLICATE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B. 10PCT OF THE INVOICE VALUE (I.E EUR21,780.00) WILL BE PAID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AGAINST THE FOLLOWING 2 CASES WHICHEVER COMES FIRST.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CASE 1:AGAINST PRESENTATION OF FOLLOWING DOCUMENTS WHICH MUST BE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PRESENTED WITHIN LC VALIDITY: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1. ORIGINAL DATED ACCEPTANCE PROTOCOL SIGNED AND STAMPED BY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APPLICANT (WITH ORIGINAL SIGNATURE AND RED STAMP)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2. UNCONDITIONAL AND IRREVOCABLE WARRANTY GUARANTEE FOR 5PCT OF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TOTAL AMOUNT (I.E EUR10,890.00) ISSUED BY L/C BENEFICIARY'S BANK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BY AUTHENTICATED SWIFT MESSAGE IN FAVOR OF L/C APPLICANT AND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SENT DIRECTLY TO L/C APPLICANT'S BANK (ICBVVNVX380) AND QUOTE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OUR L/C NO. THE CONTENT OF THIS GUARANTEE MUST BE ACCEPTED BY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THE L/C APPLICANT UNDER AN AUTHENTICATED SWIFT MESSAGE BY THE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L/C APPLICANT'S BANK TO THE L/C BEN'S BANK. THIS BANK GUARANTEE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IS SUBJECT TO URDG ICC PUBLICATION NO.758 AND ACCEPTED BY L/C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APPLICANT UNDER AN ICBVVNVX380'S SWIFT TO L/C BENE'S BANK.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THE GUARANTEE PERIOD IS AT MAXIUM AT FOLLOWING PERIOD: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+ 12 MONTHS FROM THE ISSUING DATE OF WARRANTY GUARANTEE.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+ OR 15 MONTHS FROM THE B/L DATE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WHICHEVER COMES EALIER.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3. DRAFT AT SIGHT FOR 10PCT OF THE INVOICE VALUE (I.E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EUR21,780.00) IN DUPLICATE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CASE 2:AGAINST PRESENTATION OF FOLLOWING DOCUMENTS WHICH MUST BE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PRESENTED WITHIN LC VALIDITY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1. DOCUMENT 2 IN CASE 1 - PART B, FILED 46A.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2. DRAFT AT 90 DAYS AFTER B/L DATE FOR 10PCT OF THE INVOICE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VALUE (I.E EUR21,780.00) IN DUPLICATE </w:t>
                  </w:r>
                  <w:bookmarkStart w:id="0" w:name="_GoBack"/>
                  <w:bookmarkEnd w:id="0"/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47A: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Additional Conditions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1. DISCREPANCY FEE OF USD77.00 SHOULD BE DEDUCTED FROM THE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PROCEEDS FOR ALL DOCUMENTS NEGOTIATED WITH DISCREPANCIES DRAWN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UNDER THIS CREDIT. NOTWITHSTANDING ANY INSTRUCTIONS TO THE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CONTRARY, THIS CHARGE SHOULD BE FOR ACCOUNT OF THE BENEFICIARY.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2. PLS SEND ONE SEPARATED COPY/PHOTOCOPY OF ALL ORIGINAL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REQUIRED DOCUMENTS PLUS ONE COPY OF YOUR COVERING SCHEDULE FOR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OUR FILE. OTHERWISE USD11.00 WILL BE DEDUCTED FROM THE PROCEEDS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IF WE DO NOT RECEIVE THE COPY OF DOCUMENTS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3. IF THE TRANSACTION IS WITHIN THE SCOPE OF ANY OF THE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REGULATIONS OF EUROPEAN UNION, UNITED NATIONS OR OFAC CONCERNING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RESTRICTIVE MEASURES AND SANCTIONS ADOPTED AGAINST CERTAIN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STATES, ENTITIES, AND/OR PERSON, VIETINBANK WILL BE COMPELLED TO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SUSPEND ITS UNDERTAKING THEREIN AND WILL NOT BE LIABLE FOR ANY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LOSS OR ANY DAMAGE SUFFERED BY ANY PARTY HERETO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4. DOCUMENTS OR SWIFT MESSAGE ARRIVING AT ISSUING BANK'S COUNTER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LATER THAN 03:00 PM ON BANKING DAY (VIETNAM LOCAL TIME) WILL BE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CONSIDERED TO BE RECEIVED ON ITS NEXT BANKING DAY.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5. ALL DOCUMENTS MUST BE ISSUED IN ENGLISH, TITLED AS L/C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REQUIRED AND DATED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6. T.T.R NOT ALLOWED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7. PAYMENT OF ITEM 46A (B) WILL BE EFFECTED ONLY AFTER ALL GOODS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UNDER FIELD 45A HAVE BEEN SHIPPED AND PAYMENT FOR ITEM 46A (A)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HAVE BEEN MADE.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8. APPLICANT'S ADD: LOT T AND S, HOA XA INDUSTRIAL ZONE, MY XA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6D05B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</w:pPr>
                  <w:r w:rsidRPr="006D05B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  <w:highlight w:val="yellow"/>
                    </w:rPr>
                    <w:t xml:space="preserve">WARD, NAM DINH CITY, NAM DINH PROVINCE, VIETNAM.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71D: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Charges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ALL BANKING CHARGES OUTSIDE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VIETNAM ARE FOR ACCOUNT OF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BENEFICIARY (EXCLUDE UCP600,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ARTICLE 37C)PAYMENT OF ITEM 46A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(II) WILL BE EFFECTED ONLY AFTER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ALL GOODS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49: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Confirmation Instructions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WITHOUT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78: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Instructions to the Paying/Accepting/Negotiating Bank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THE AMOUNT AND DATE OF EACH DRAWING MUST BE ENDORSED ON THE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REVERSE OF THE OPERATIVE INSTRUMENT.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ALL DOCUMENTS MUST BE COURIERED IN ONE LOT TO: IMPORT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DEPT. NO 1- VIETINBANK</w:t>
                  </w:r>
                  <w:proofErr w:type="gramStart"/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,TRADE</w:t>
                  </w:r>
                  <w:proofErr w:type="gramEnd"/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 FINANCE CENTER. ADD:8TH FLOOR, 34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CUA NAM STREET HOAN KIEM-HANOI, VIET NAM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+ UPON RECEIPT OF DOCUMENTS DRAWN UNDER AND IN STRICT COMPLIANCE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WITH THE TERMS AND CONDITIONS OF THIS LC AND AN AUTHENTICATED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SWIFT MSG FROM NEGOTIATING BANK CERTIFYING THAT ALL SHIPPING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DOCS HAVE SENT TO US, WE WILL REMIT THE PROCEEDS IN ACCORDANCE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WITH NEGOTIATING BANK'S INSTRUCTIONS. KINDLY INDICATE SWIFT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ADDRESS, IF ANY.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57A: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'Advise Through' Bank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ICRAITRRXXX 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ICCREA BANCA - ISTITUTO CENTRALE DE</w:t>
                  </w: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br/>
                    <w:t>VIA LUCREZIA ROMANA 41/47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72Z: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Sender to Receiver Information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PLS ONLY RELEASE ORIGINAL L/C AND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 xml:space="preserve">ITS AMEND IF ANY TO BENE. UPON  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lastRenderedPageBreak/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RECEIPT OF YR. CHARGES FROM BENE.</w:t>
                  </w:r>
                </w:p>
              </w:tc>
            </w:tr>
            <w:tr w:rsidR="001E5C6D" w:rsidRPr="001E5C6D" w:rsidTr="001E5C6D">
              <w:trPr>
                <w:tblCellSpacing w:w="15" w:type="dxa"/>
              </w:trPr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75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19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</w:p>
              </w:tc>
            </w:tr>
          </w:tbl>
          <w:p w:rsidR="001E5C6D" w:rsidRPr="001E5C6D" w:rsidRDefault="001E5C6D" w:rsidP="001E5C6D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</w:p>
        </w:tc>
      </w:tr>
      <w:tr w:rsidR="001E5C6D" w:rsidRPr="001E5C6D" w:rsidTr="001E5C6D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1E5C6D" w:rsidRPr="001E5C6D" w:rsidRDefault="001E5C6D" w:rsidP="001E5C6D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</w:pPr>
            <w:r w:rsidRPr="001E5C6D">
              <w:rPr>
                <w:rFonts w:ascii="Courier New" w:eastAsia="Times New Roman" w:hAnsi="Courier New" w:cs="Courier New"/>
                <w:caps/>
                <w:vanish/>
                <w:spacing w:val="15"/>
                <w:sz w:val="18"/>
                <w:szCs w:val="18"/>
              </w:rPr>
              <w:lastRenderedPageBreak/>
              <w:t> </w:t>
            </w:r>
          </w:p>
        </w:tc>
      </w:tr>
      <w:tr w:rsidR="001E5C6D" w:rsidRPr="001E5C6D" w:rsidTr="001E5C6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2880"/>
              <w:gridCol w:w="2880"/>
            </w:tblGrid>
            <w:tr w:rsidR="001E5C6D" w:rsidRPr="001E5C6D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E5C6D" w:rsidRPr="001E5C6D" w:rsidRDefault="006D05BD" w:rsidP="001E5C6D">
                  <w:pPr>
                    <w:spacing w:after="0" w:line="225" w:lineRule="atLeast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  <w:pict>
                      <v:rect id="_x0000_i1028" style="width:399.85pt;height:.75pt" o:hralign="center" o:hrstd="t" o:hrnoshade="t" o:hr="t" fillcolor="gray" stroked="f"/>
                    </w:pict>
                  </w:r>
                </w:p>
              </w:tc>
            </w:tr>
            <w:tr w:rsidR="001E5C6D" w:rsidRPr="001E5C6D">
              <w:trPr>
                <w:tblCellSpacing w:w="0" w:type="dxa"/>
                <w:jc w:val="center"/>
              </w:trPr>
              <w:tc>
                <w:tcPr>
                  <w:tcW w:w="1650" w:type="pct"/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jc w:val="center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Checked by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jc w:val="center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Approved by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1E5C6D" w:rsidRPr="001E5C6D" w:rsidRDefault="001E5C6D" w:rsidP="001E5C6D">
                  <w:pPr>
                    <w:spacing w:after="0" w:line="225" w:lineRule="atLeast"/>
                    <w:jc w:val="center"/>
                    <w:rPr>
                      <w:rFonts w:ascii="Courier New" w:eastAsia="Times New Roman" w:hAnsi="Courier New" w:cs="Courier New"/>
                      <w:caps/>
                      <w:spacing w:val="15"/>
                      <w:sz w:val="18"/>
                      <w:szCs w:val="18"/>
                    </w:rPr>
                  </w:pPr>
                  <w:r w:rsidRPr="001E5C6D">
                    <w:rPr>
                      <w:rFonts w:ascii="Courier New" w:eastAsia="Times New Roman" w:hAnsi="Courier New" w:cs="Courier New"/>
                      <w:b/>
                      <w:bCs/>
                      <w:caps/>
                      <w:spacing w:val="15"/>
                      <w:sz w:val="18"/>
                      <w:szCs w:val="18"/>
                    </w:rPr>
                    <w:t>Director</w:t>
                  </w:r>
                </w:p>
              </w:tc>
            </w:tr>
          </w:tbl>
          <w:p w:rsidR="001E5C6D" w:rsidRPr="001E5C6D" w:rsidRDefault="001E5C6D" w:rsidP="001E5C6D">
            <w:pPr>
              <w:spacing w:after="0" w:line="225" w:lineRule="atLeast"/>
              <w:rPr>
                <w:rFonts w:ascii="Courier New" w:eastAsia="Times New Roman" w:hAnsi="Courier New" w:cs="Courier New"/>
                <w:caps/>
                <w:spacing w:val="15"/>
                <w:sz w:val="18"/>
                <w:szCs w:val="18"/>
              </w:rPr>
            </w:pPr>
          </w:p>
        </w:tc>
      </w:tr>
    </w:tbl>
    <w:p w:rsidR="008335F8" w:rsidRPr="001E5C6D" w:rsidRDefault="008335F8" w:rsidP="001E5C6D"/>
    <w:sectPr w:rsidR="008335F8" w:rsidRPr="001E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0A"/>
    <w:rsid w:val="001E5C6D"/>
    <w:rsid w:val="006D05BD"/>
    <w:rsid w:val="008335F8"/>
    <w:rsid w:val="00A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6103FC42-1BC1-47DF-A399-9B9EC601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6441</Characters>
  <Application>Microsoft Office Word</Application>
  <DocSecurity>4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Thảo Phương</dc:creator>
  <cp:keywords/>
  <dc:description/>
  <cp:lastModifiedBy>Nguyen Thi Giang</cp:lastModifiedBy>
  <cp:revision>2</cp:revision>
  <dcterms:created xsi:type="dcterms:W3CDTF">2024-03-27T04:36:00Z</dcterms:created>
  <dcterms:modified xsi:type="dcterms:W3CDTF">2024-03-27T04:36:00Z</dcterms:modified>
</cp:coreProperties>
</file>