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D58" w:rsidRPr="008D5D58" w:rsidRDefault="008D5D58" w:rsidP="008D5D58">
      <w:pPr>
        <w:shd w:val="clear" w:color="auto" w:fill="FFFFFF"/>
        <w:spacing w:after="0" w:line="240" w:lineRule="auto"/>
        <w:rPr>
          <w:rFonts w:ascii="Arial" w:eastAsia="Times New Roman" w:hAnsi="Arial" w:cs="Arial"/>
          <w:color w:val="222222"/>
          <w:sz w:val="16"/>
          <w:szCs w:val="20"/>
        </w:rPr>
      </w:pPr>
      <w:r w:rsidRPr="008D5D58">
        <w:rPr>
          <w:rFonts w:ascii="Arial" w:eastAsia="Times New Roman" w:hAnsi="Arial" w:cs="Arial"/>
          <w:b/>
          <w:bCs/>
          <w:color w:val="1F497D"/>
          <w:sz w:val="16"/>
          <w:szCs w:val="20"/>
        </w:rPr>
        <w:t> </w:t>
      </w:r>
      <w:r w:rsidRPr="008D5D58">
        <w:rPr>
          <w:rFonts w:ascii="Arial" w:eastAsia="Times New Roman" w:hAnsi="Arial" w:cs="Arial"/>
          <w:b/>
          <w:bCs/>
          <w:color w:val="1F497D"/>
          <w:szCs w:val="20"/>
        </w:rPr>
        <w:t>THỦ TỤC VISA CÔNG TÁC Ý</w:t>
      </w:r>
    </w:p>
    <w:p w:rsidR="008D5D58" w:rsidRPr="008D5D58" w:rsidRDefault="008D5D58" w:rsidP="008D5D58">
      <w:pPr>
        <w:shd w:val="clear" w:color="auto" w:fill="FFFFFF"/>
        <w:spacing w:before="100" w:beforeAutospacing="1" w:after="0" w:line="240" w:lineRule="auto"/>
        <w:rPr>
          <w:rFonts w:ascii="Arial" w:eastAsia="Times New Roman" w:hAnsi="Arial" w:cs="Arial"/>
          <w:color w:val="222222"/>
          <w:sz w:val="16"/>
          <w:szCs w:val="20"/>
        </w:rPr>
      </w:pPr>
      <w:r w:rsidRPr="008D5D58">
        <w:rPr>
          <w:rFonts w:ascii="Arial" w:eastAsia="Times New Roman" w:hAnsi="Arial" w:cs="Arial"/>
          <w:b/>
          <w:bCs/>
          <w:color w:val="1F497D"/>
          <w:sz w:val="16"/>
          <w:szCs w:val="20"/>
        </w:rPr>
        <w:t> </w:t>
      </w:r>
      <w:r w:rsidRPr="008D5D58">
        <w:rPr>
          <w:rFonts w:ascii="Arial" w:eastAsia="Times New Roman" w:hAnsi="Arial" w:cs="Arial"/>
          <w:color w:val="222222"/>
          <w:sz w:val="16"/>
          <w:szCs w:val="20"/>
        </w:rPr>
        <w:t>Để chuẩn bị tốt nhất cho việc nộp hồ sơ xin visa nhập cảnh vào Ý, </w:t>
      </w:r>
      <w:r w:rsidRPr="008D5D58">
        <w:rPr>
          <w:rFonts w:ascii="Arial" w:eastAsia="Times New Roman" w:hAnsi="Arial" w:cs="Arial"/>
          <w:b/>
          <w:bCs/>
          <w:color w:val="FF0000"/>
          <w:sz w:val="16"/>
          <w:szCs w:val="20"/>
        </w:rPr>
        <w:t>QUỐC TẾ VISA </w:t>
      </w:r>
      <w:r w:rsidRPr="008D5D58">
        <w:rPr>
          <w:rFonts w:ascii="Arial" w:eastAsia="Times New Roman" w:hAnsi="Arial" w:cs="Arial"/>
          <w:color w:val="222222"/>
          <w:sz w:val="16"/>
          <w:szCs w:val="20"/>
        </w:rPr>
        <w:t>đề nghị Quý Khách chuẩn bị đầy đủ các hồ sơ sau:</w:t>
      </w:r>
    </w:p>
    <w:p w:rsidR="008D5D58" w:rsidRPr="008D5D58" w:rsidRDefault="008D5D58" w:rsidP="008D5D58">
      <w:pPr>
        <w:shd w:val="clear" w:color="auto" w:fill="FFFFFF"/>
        <w:spacing w:before="100" w:beforeAutospacing="1" w:after="100" w:afterAutospacing="1" w:line="240" w:lineRule="auto"/>
        <w:jc w:val="both"/>
        <w:rPr>
          <w:rFonts w:ascii="Arial" w:eastAsia="Times New Roman" w:hAnsi="Arial" w:cs="Arial"/>
          <w:color w:val="222222"/>
          <w:sz w:val="16"/>
          <w:szCs w:val="20"/>
        </w:rPr>
      </w:pPr>
      <w:r w:rsidRPr="008D5D58">
        <w:rPr>
          <w:rFonts w:ascii="Arial" w:eastAsia="Times New Roman" w:hAnsi="Arial" w:cs="Arial"/>
          <w:b/>
          <w:bCs/>
          <w:i/>
          <w:iCs/>
          <w:color w:val="222222"/>
          <w:sz w:val="16"/>
          <w:szCs w:val="20"/>
          <w:u w:val="single"/>
        </w:rPr>
        <w:t>Yêu cầu:</w:t>
      </w:r>
    </w:p>
    <w:p w:rsidR="008D5D58" w:rsidRPr="008D5D58" w:rsidRDefault="008D5D58" w:rsidP="008D5D58">
      <w:pPr>
        <w:shd w:val="clear" w:color="auto" w:fill="FFFFFF"/>
        <w:spacing w:before="100" w:beforeAutospacing="1" w:after="100" w:afterAutospacing="1" w:line="240" w:lineRule="auto"/>
        <w:jc w:val="both"/>
        <w:rPr>
          <w:rFonts w:ascii="Arial" w:eastAsia="Times New Roman" w:hAnsi="Arial" w:cs="Arial"/>
          <w:color w:val="222222"/>
          <w:sz w:val="16"/>
          <w:szCs w:val="20"/>
        </w:rPr>
      </w:pPr>
      <w:r w:rsidRPr="008D5D58">
        <w:rPr>
          <w:rFonts w:ascii="Arial" w:eastAsia="Times New Roman" w:hAnsi="Arial" w:cs="Arial"/>
          <w:color w:val="222222"/>
          <w:sz w:val="16"/>
          <w:szCs w:val="20"/>
          <w:shd w:val="clear" w:color="auto" w:fill="FFFF00"/>
        </w:rPr>
        <w:t>TẤT CẢ GIẤY TỜ CUNG CẤP PHẢI TRÊN GIẤY A4- KHÔNG CẮT NHỎ</w:t>
      </w:r>
      <w:bookmarkStart w:id="0" w:name="_GoBack"/>
      <w:bookmarkEnd w:id="0"/>
    </w:p>
    <w:p w:rsidR="008D5D58" w:rsidRPr="006B6B13" w:rsidRDefault="008D5D58" w:rsidP="008D5D58">
      <w:pPr>
        <w:shd w:val="clear" w:color="auto" w:fill="FFFFFF"/>
        <w:spacing w:before="100" w:beforeAutospacing="1" w:after="0" w:line="240" w:lineRule="auto"/>
        <w:jc w:val="both"/>
        <w:rPr>
          <w:rFonts w:ascii="Arial" w:eastAsia="Times New Roman" w:hAnsi="Arial" w:cs="Arial"/>
          <w:b/>
          <w:i/>
          <w:color w:val="222222"/>
          <w:szCs w:val="20"/>
          <w:u w:val="single"/>
        </w:rPr>
      </w:pPr>
      <w:r w:rsidRPr="008D5D58">
        <w:rPr>
          <w:rFonts w:ascii="Arial" w:eastAsia="Times New Roman" w:hAnsi="Arial" w:cs="Arial"/>
          <w:color w:val="222222"/>
          <w:szCs w:val="20"/>
        </w:rPr>
        <w:t> </w:t>
      </w:r>
      <w:r w:rsidR="006B6B13" w:rsidRPr="006B6B13">
        <w:rPr>
          <w:rFonts w:ascii="Arial" w:eastAsia="Times New Roman" w:hAnsi="Arial" w:cs="Arial"/>
          <w:b/>
          <w:color w:val="222222"/>
          <w:szCs w:val="20"/>
          <w:highlight w:val="yellow"/>
        </w:rPr>
        <w:t>DÀNH CHO CHỦ DOANH NGHIỆP</w:t>
      </w:r>
    </w:p>
    <w:tbl>
      <w:tblPr>
        <w:tblW w:w="9720" w:type="dxa"/>
        <w:tblInd w:w="18" w:type="dxa"/>
        <w:tblCellMar>
          <w:left w:w="0" w:type="dxa"/>
          <w:right w:w="0" w:type="dxa"/>
        </w:tblCellMar>
        <w:tblLook w:val="04A0" w:firstRow="1" w:lastRow="0" w:firstColumn="1" w:lastColumn="0" w:noHBand="0" w:noVBand="1"/>
      </w:tblPr>
      <w:tblGrid>
        <w:gridCol w:w="1440"/>
        <w:gridCol w:w="270"/>
        <w:gridCol w:w="8010"/>
      </w:tblGrid>
      <w:tr w:rsidR="008D5D58" w:rsidRPr="008D5D58" w:rsidTr="002725A3">
        <w:trPr>
          <w:trHeight w:val="2032"/>
        </w:trPr>
        <w:tc>
          <w:tcPr>
            <w:tcW w:w="1440"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rsidR="008D5D58" w:rsidRPr="008D5D58" w:rsidRDefault="008D5D58" w:rsidP="008D5D58">
            <w:pPr>
              <w:spacing w:before="100" w:beforeAutospacing="1" w:after="0" w:line="240" w:lineRule="auto"/>
              <w:jc w:val="both"/>
              <w:rPr>
                <w:rFonts w:ascii="Arial" w:eastAsia="Times New Roman" w:hAnsi="Arial" w:cs="Arial"/>
                <w:sz w:val="16"/>
                <w:szCs w:val="20"/>
              </w:rPr>
            </w:pPr>
            <w:r w:rsidRPr="008D5D58">
              <w:rPr>
                <w:rFonts w:ascii="Arial" w:eastAsia="Times New Roman" w:hAnsi="Arial" w:cs="Arial"/>
                <w:b/>
                <w:bCs/>
                <w:color w:val="FFFFFF"/>
                <w:sz w:val="16"/>
                <w:szCs w:val="20"/>
              </w:rPr>
              <w:t> </w:t>
            </w:r>
          </w:p>
          <w:p w:rsidR="008D5D58" w:rsidRPr="008D5D58" w:rsidRDefault="008D5D58" w:rsidP="008D5D58">
            <w:pPr>
              <w:spacing w:before="100" w:beforeAutospacing="1" w:after="0" w:line="240" w:lineRule="auto"/>
              <w:rPr>
                <w:rFonts w:ascii="Arial" w:eastAsia="Times New Roman" w:hAnsi="Arial" w:cs="Arial"/>
                <w:sz w:val="16"/>
                <w:szCs w:val="20"/>
              </w:rPr>
            </w:pPr>
            <w:r w:rsidRPr="008D5D58">
              <w:rPr>
                <w:rFonts w:ascii="Arial" w:eastAsia="Times New Roman" w:hAnsi="Arial" w:cs="Arial"/>
                <w:b/>
                <w:bCs/>
                <w:color w:val="FFFFFF"/>
                <w:sz w:val="16"/>
                <w:szCs w:val="20"/>
              </w:rPr>
              <w:t> </w:t>
            </w:r>
          </w:p>
          <w:p w:rsidR="008D5D58" w:rsidRPr="008D5D58" w:rsidRDefault="008D5D58" w:rsidP="008D5D58">
            <w:pPr>
              <w:spacing w:before="100" w:beforeAutospacing="1" w:after="0" w:line="240" w:lineRule="auto"/>
              <w:rPr>
                <w:rFonts w:ascii="Arial" w:eastAsia="Times New Roman" w:hAnsi="Arial" w:cs="Arial"/>
                <w:sz w:val="16"/>
                <w:szCs w:val="20"/>
              </w:rPr>
            </w:pPr>
            <w:r w:rsidRPr="008D5D58">
              <w:rPr>
                <w:rFonts w:ascii="Arial" w:eastAsia="Times New Roman" w:hAnsi="Arial" w:cs="Arial"/>
                <w:b/>
                <w:bCs/>
                <w:color w:val="FFFFFF"/>
                <w:sz w:val="16"/>
                <w:szCs w:val="20"/>
              </w:rPr>
              <w:t> </w:t>
            </w:r>
          </w:p>
          <w:p w:rsidR="008D5D58" w:rsidRPr="008D5D58" w:rsidRDefault="008D5D58" w:rsidP="008D5D58">
            <w:pPr>
              <w:spacing w:before="100" w:beforeAutospacing="1" w:after="0" w:line="240" w:lineRule="auto"/>
              <w:rPr>
                <w:rFonts w:ascii="Arial" w:eastAsia="Times New Roman" w:hAnsi="Arial" w:cs="Arial"/>
                <w:sz w:val="16"/>
                <w:szCs w:val="20"/>
              </w:rPr>
            </w:pPr>
            <w:r w:rsidRPr="008D5D58">
              <w:rPr>
                <w:rFonts w:ascii="Arial" w:eastAsia="Times New Roman" w:hAnsi="Arial" w:cs="Arial"/>
                <w:b/>
                <w:bCs/>
                <w:color w:val="FFFFFF"/>
                <w:sz w:val="16"/>
                <w:szCs w:val="20"/>
              </w:rPr>
              <w:t> </w:t>
            </w:r>
          </w:p>
          <w:p w:rsidR="008D5D58" w:rsidRPr="008D5D58" w:rsidRDefault="008D5D58" w:rsidP="008D5D58">
            <w:pPr>
              <w:spacing w:before="100" w:beforeAutospacing="1" w:after="0" w:line="240" w:lineRule="auto"/>
              <w:rPr>
                <w:rFonts w:ascii="Arial" w:eastAsia="Times New Roman" w:hAnsi="Arial" w:cs="Arial"/>
                <w:sz w:val="16"/>
                <w:szCs w:val="20"/>
              </w:rPr>
            </w:pPr>
            <w:r w:rsidRPr="008D5D58">
              <w:rPr>
                <w:rFonts w:ascii="Arial" w:eastAsia="Times New Roman" w:hAnsi="Arial" w:cs="Arial"/>
                <w:b/>
                <w:bCs/>
                <w:color w:val="FFFFFF"/>
                <w:sz w:val="16"/>
                <w:szCs w:val="20"/>
              </w:rPr>
              <w:t>Cá nhân</w:t>
            </w:r>
          </w:p>
        </w:tc>
        <w:tc>
          <w:tcPr>
            <w:tcW w:w="8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5D58" w:rsidRPr="008D5D58" w:rsidRDefault="008D5D58" w:rsidP="008D5D58">
            <w:pPr>
              <w:spacing w:before="240" w:after="0" w:line="240" w:lineRule="auto"/>
              <w:jc w:val="both"/>
              <w:rPr>
                <w:rFonts w:ascii="Arial" w:eastAsia="Times New Roman" w:hAnsi="Arial" w:cs="Arial"/>
                <w:sz w:val="16"/>
                <w:szCs w:val="20"/>
              </w:rPr>
            </w:pPr>
            <w:r w:rsidRPr="008D5D58">
              <w:rPr>
                <w:rFonts w:ascii="Arial" w:eastAsia="Times New Roman" w:hAnsi="Arial" w:cs="Arial"/>
                <w:sz w:val="16"/>
                <w:szCs w:val="20"/>
              </w:rPr>
              <w:t>1. 02 hình 3.5 x 4.5 (nền trắng không quá 6 tháng).</w:t>
            </w:r>
            <w:r w:rsidRPr="00BF0634">
              <w:rPr>
                <w:rFonts w:ascii="Arial" w:eastAsia="Times New Roman" w:hAnsi="Arial" w:cs="Arial"/>
                <w:sz w:val="16"/>
                <w:szCs w:val="20"/>
              </w:rPr>
              <w:t xml:space="preserve">&gt; </w:t>
            </w:r>
          </w:p>
          <w:p w:rsidR="008D5D58" w:rsidRPr="008D5D58" w:rsidRDefault="008D5D58" w:rsidP="008D5D58">
            <w:pPr>
              <w:spacing w:after="0" w:line="240" w:lineRule="auto"/>
              <w:rPr>
                <w:rFonts w:ascii="Arial" w:eastAsia="Times New Roman" w:hAnsi="Arial" w:cs="Arial"/>
                <w:sz w:val="16"/>
                <w:szCs w:val="20"/>
              </w:rPr>
            </w:pPr>
            <w:r w:rsidRPr="008D5D58">
              <w:rPr>
                <w:rFonts w:ascii="Arial" w:eastAsia="Times New Roman" w:hAnsi="Arial" w:cs="Arial"/>
                <w:sz w:val="16"/>
                <w:szCs w:val="20"/>
              </w:rPr>
              <w:t>2. Hộ chiếu bản gốc còn hạn 6 tháng bản gốc + bản công chứng  + hộ chiếu cũ + bản photo ( nếu có)</w:t>
            </w:r>
            <w:r w:rsidR="006A5AEB">
              <w:rPr>
                <w:rFonts w:ascii="Arial" w:eastAsia="Times New Roman" w:hAnsi="Arial" w:cs="Arial"/>
                <w:sz w:val="16"/>
                <w:szCs w:val="20"/>
              </w:rPr>
              <w:t>&gt;&gt;&gt;</w:t>
            </w:r>
            <w:r w:rsidRPr="00BF0634">
              <w:rPr>
                <w:rFonts w:ascii="Arial" w:eastAsia="Times New Roman" w:hAnsi="Arial" w:cs="Arial"/>
                <w:sz w:val="16"/>
                <w:szCs w:val="20"/>
              </w:rPr>
              <w:t xml:space="preserve">. </w:t>
            </w:r>
            <w:r w:rsidRPr="00BF0634">
              <w:rPr>
                <w:rFonts w:ascii="Arial" w:eastAsia="Times New Roman" w:hAnsi="Arial" w:cs="Arial"/>
                <w:sz w:val="16"/>
                <w:szCs w:val="20"/>
                <w:highlight w:val="magenta"/>
              </w:rPr>
              <w:t>nếu có hộ chiếu cũ cung cấp thêm nhé</w:t>
            </w:r>
          </w:p>
          <w:p w:rsidR="008D5D58" w:rsidRPr="008D5D58" w:rsidRDefault="008D5D58" w:rsidP="008D5D58">
            <w:pPr>
              <w:spacing w:after="0" w:line="240" w:lineRule="auto"/>
              <w:jc w:val="both"/>
              <w:rPr>
                <w:rFonts w:ascii="Arial" w:eastAsia="Times New Roman" w:hAnsi="Arial" w:cs="Arial"/>
                <w:sz w:val="16"/>
                <w:szCs w:val="20"/>
              </w:rPr>
            </w:pPr>
            <w:r w:rsidRPr="008D5D58">
              <w:rPr>
                <w:rFonts w:ascii="Arial" w:eastAsia="Times New Roman" w:hAnsi="Arial" w:cs="Arial"/>
                <w:sz w:val="16"/>
                <w:szCs w:val="20"/>
              </w:rPr>
              <w:t>3. Căn Cước (photo, công chứng)</w:t>
            </w:r>
          </w:p>
          <w:p w:rsidR="008D5D58" w:rsidRPr="008D5D58" w:rsidRDefault="008D5D58" w:rsidP="008D5D58">
            <w:pPr>
              <w:spacing w:after="0" w:line="240" w:lineRule="auto"/>
              <w:jc w:val="both"/>
              <w:rPr>
                <w:rFonts w:ascii="Arial" w:eastAsia="Times New Roman" w:hAnsi="Arial" w:cs="Arial"/>
                <w:sz w:val="16"/>
                <w:szCs w:val="20"/>
              </w:rPr>
            </w:pPr>
            <w:r w:rsidRPr="008D5D58">
              <w:rPr>
                <w:rFonts w:ascii="Arial" w:eastAsia="Times New Roman" w:hAnsi="Arial" w:cs="Arial"/>
                <w:sz w:val="16"/>
                <w:szCs w:val="20"/>
              </w:rPr>
              <w:t>4. Sổ hộ khẩu công chứng (Nếu không có phải có mẫu CT07 xác nhận cư trú xin tại phường)</w:t>
            </w:r>
          </w:p>
          <w:p w:rsidR="008D5D58" w:rsidRPr="008D5D58" w:rsidRDefault="008D5D58" w:rsidP="008D5D58">
            <w:pPr>
              <w:spacing w:after="0" w:line="240" w:lineRule="auto"/>
              <w:jc w:val="both"/>
              <w:rPr>
                <w:rFonts w:ascii="Arial" w:eastAsia="Times New Roman" w:hAnsi="Arial" w:cs="Arial"/>
                <w:sz w:val="16"/>
                <w:szCs w:val="20"/>
              </w:rPr>
            </w:pPr>
            <w:r w:rsidRPr="008D5D58">
              <w:rPr>
                <w:rFonts w:ascii="Arial" w:eastAsia="Times New Roman" w:hAnsi="Arial" w:cs="Arial"/>
                <w:sz w:val="16"/>
                <w:szCs w:val="20"/>
              </w:rPr>
              <w:t>5. Giấy khai sinh</w:t>
            </w:r>
            <w:r w:rsidR="002725A3">
              <w:rPr>
                <w:rFonts w:ascii="Arial" w:eastAsia="Times New Roman" w:hAnsi="Arial" w:cs="Arial"/>
                <w:sz w:val="16"/>
                <w:szCs w:val="20"/>
              </w:rPr>
              <w:t xml:space="preserve"> bản thân</w:t>
            </w:r>
            <w:r w:rsidRPr="008D5D58">
              <w:rPr>
                <w:rFonts w:ascii="Arial" w:eastAsia="Times New Roman" w:hAnsi="Arial" w:cs="Arial"/>
                <w:sz w:val="16"/>
                <w:szCs w:val="20"/>
              </w:rPr>
              <w:t xml:space="preserve"> (photo, công chứng </w:t>
            </w:r>
            <w:r w:rsidR="006A5AEB">
              <w:rPr>
                <w:rFonts w:ascii="Arial" w:eastAsia="Times New Roman" w:hAnsi="Arial" w:cs="Arial"/>
                <w:sz w:val="16"/>
                <w:szCs w:val="20"/>
              </w:rPr>
              <w:t>)</w:t>
            </w:r>
          </w:p>
          <w:p w:rsidR="008D5D58" w:rsidRPr="00BF0634" w:rsidRDefault="006A5AEB" w:rsidP="008D5D58">
            <w:pPr>
              <w:spacing w:after="0" w:line="240" w:lineRule="auto"/>
              <w:jc w:val="both"/>
              <w:rPr>
                <w:rFonts w:ascii="Arial" w:eastAsia="Times New Roman" w:hAnsi="Arial" w:cs="Arial"/>
                <w:sz w:val="16"/>
                <w:szCs w:val="20"/>
              </w:rPr>
            </w:pPr>
            <w:r>
              <w:rPr>
                <w:rFonts w:ascii="Arial" w:eastAsia="Times New Roman" w:hAnsi="Arial" w:cs="Arial"/>
                <w:sz w:val="16"/>
                <w:szCs w:val="20"/>
              </w:rPr>
              <w:t>6</w:t>
            </w:r>
            <w:r w:rsidR="00992665" w:rsidRPr="00BF0634">
              <w:rPr>
                <w:rFonts w:ascii="Arial" w:eastAsia="Times New Roman" w:hAnsi="Arial" w:cs="Arial"/>
                <w:sz w:val="16"/>
                <w:szCs w:val="20"/>
              </w:rPr>
              <w:t>. Xác nhận số dư s</w:t>
            </w:r>
            <w:r w:rsidR="008D5D58" w:rsidRPr="008D5D58">
              <w:rPr>
                <w:rFonts w:ascii="Arial" w:eastAsia="Times New Roman" w:hAnsi="Arial" w:cs="Arial"/>
                <w:sz w:val="16"/>
                <w:szCs w:val="20"/>
              </w:rPr>
              <w:t>ổ tiết kiệm</w:t>
            </w:r>
            <w:r w:rsidR="00992665" w:rsidRPr="00BF0634">
              <w:rPr>
                <w:rFonts w:ascii="Arial" w:eastAsia="Times New Roman" w:hAnsi="Arial" w:cs="Arial"/>
                <w:sz w:val="16"/>
                <w:szCs w:val="20"/>
              </w:rPr>
              <w:t xml:space="preserve"> </w:t>
            </w:r>
            <w:r w:rsidR="00992665" w:rsidRPr="00BF0634">
              <w:rPr>
                <w:rFonts w:ascii="Arial" w:hAnsi="Arial" w:cs="Arial"/>
                <w:color w:val="333333"/>
                <w:sz w:val="16"/>
                <w:szCs w:val="20"/>
                <w:highlight w:val="magenta"/>
                <w:shd w:val="clear" w:color="auto" w:fill="FFFFFF"/>
              </w:rPr>
              <w:t>chỉ được làm sớm nhất 1 hoặc 2 ngày trước ngày nộp hồ sơ</w:t>
            </w:r>
            <w:r w:rsidR="00992665" w:rsidRPr="00BF0634">
              <w:rPr>
                <w:rFonts w:ascii="Arial" w:eastAsia="Times New Roman" w:hAnsi="Arial" w:cs="Arial"/>
                <w:sz w:val="16"/>
                <w:szCs w:val="20"/>
              </w:rPr>
              <w:t xml:space="preserve"> và photo công chứng sổ tiết kiệm ( nếu có)</w:t>
            </w:r>
            <w:r w:rsidR="008D5D58" w:rsidRPr="008D5D58">
              <w:rPr>
                <w:rFonts w:ascii="Arial" w:eastAsia="Times New Roman" w:hAnsi="Arial" w:cs="Arial"/>
                <w:sz w:val="16"/>
                <w:szCs w:val="20"/>
              </w:rPr>
              <w:t xml:space="preserve"> </w:t>
            </w:r>
          </w:p>
          <w:p w:rsidR="008D5D58" w:rsidRDefault="006A5AEB" w:rsidP="002725A3">
            <w:pPr>
              <w:spacing w:after="0" w:line="240" w:lineRule="auto"/>
              <w:jc w:val="both"/>
              <w:rPr>
                <w:rFonts w:ascii="Arial" w:eastAsia="Times New Roman" w:hAnsi="Arial" w:cs="Arial"/>
                <w:sz w:val="16"/>
                <w:szCs w:val="20"/>
              </w:rPr>
            </w:pPr>
            <w:r>
              <w:rPr>
                <w:rFonts w:ascii="Arial" w:eastAsia="Times New Roman" w:hAnsi="Arial" w:cs="Arial"/>
                <w:sz w:val="16"/>
                <w:szCs w:val="20"/>
              </w:rPr>
              <w:t>7</w:t>
            </w:r>
            <w:r w:rsidR="00BF0634" w:rsidRPr="00BF0634">
              <w:rPr>
                <w:rFonts w:ascii="Arial" w:eastAsia="Times New Roman" w:hAnsi="Arial" w:cs="Arial"/>
                <w:sz w:val="16"/>
                <w:szCs w:val="20"/>
              </w:rPr>
              <w:t>.</w:t>
            </w:r>
            <w:r w:rsidR="008D5D58" w:rsidRPr="008D5D58">
              <w:rPr>
                <w:rFonts w:ascii="Arial" w:eastAsia="Times New Roman" w:hAnsi="Arial" w:cs="Arial"/>
                <w:sz w:val="16"/>
                <w:szCs w:val="20"/>
              </w:rPr>
              <w:t xml:space="preserve">- Các giấy tờ chứng minh thu nhập khác như: Giấy tờ nhà đất (bản sao y), hợp đồng cho thuê nhà, </w:t>
            </w:r>
            <w:r w:rsidR="002725A3">
              <w:rPr>
                <w:rFonts w:ascii="Arial" w:eastAsia="Times New Roman" w:hAnsi="Arial" w:cs="Arial"/>
                <w:sz w:val="16"/>
                <w:szCs w:val="20"/>
              </w:rPr>
              <w:t>……..</w:t>
            </w:r>
          </w:p>
          <w:p w:rsidR="002725A3" w:rsidRPr="008D5D58" w:rsidRDefault="002725A3" w:rsidP="002725A3">
            <w:pPr>
              <w:spacing w:after="0" w:line="240" w:lineRule="auto"/>
              <w:jc w:val="both"/>
              <w:rPr>
                <w:rFonts w:ascii="Arial" w:eastAsia="Times New Roman" w:hAnsi="Arial" w:cs="Arial"/>
                <w:sz w:val="16"/>
                <w:szCs w:val="20"/>
              </w:rPr>
            </w:pPr>
          </w:p>
        </w:tc>
      </w:tr>
      <w:tr w:rsidR="008D5D58" w:rsidRPr="008D5D58" w:rsidTr="008D5D58">
        <w:trPr>
          <w:trHeight w:val="341"/>
        </w:trPr>
        <w:tc>
          <w:tcPr>
            <w:tcW w:w="1440" w:type="dxa"/>
            <w:vMerge w:val="restart"/>
            <w:tcBorders>
              <w:top w:val="nil"/>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rsidR="008D5D58" w:rsidRPr="008D5D58" w:rsidRDefault="008D5D58" w:rsidP="008D5D58">
            <w:pPr>
              <w:spacing w:before="100" w:beforeAutospacing="1" w:after="0" w:line="240" w:lineRule="auto"/>
              <w:jc w:val="both"/>
              <w:rPr>
                <w:rFonts w:ascii="Arial" w:eastAsia="Times New Roman" w:hAnsi="Arial" w:cs="Arial"/>
                <w:sz w:val="16"/>
                <w:szCs w:val="20"/>
              </w:rPr>
            </w:pPr>
            <w:r w:rsidRPr="008D5D58">
              <w:rPr>
                <w:rFonts w:ascii="Arial" w:eastAsia="Times New Roman" w:hAnsi="Arial" w:cs="Arial"/>
                <w:b/>
                <w:bCs/>
                <w:color w:val="FFFFFF"/>
                <w:sz w:val="16"/>
                <w:szCs w:val="20"/>
              </w:rPr>
              <w:t> </w:t>
            </w:r>
          </w:p>
          <w:p w:rsidR="008D5D58" w:rsidRPr="008D5D58" w:rsidRDefault="008D5D58" w:rsidP="008D5D58">
            <w:pPr>
              <w:spacing w:before="100" w:beforeAutospacing="1" w:after="0" w:line="240" w:lineRule="auto"/>
              <w:jc w:val="both"/>
              <w:rPr>
                <w:rFonts w:ascii="Arial" w:eastAsia="Times New Roman" w:hAnsi="Arial" w:cs="Arial"/>
                <w:sz w:val="16"/>
                <w:szCs w:val="20"/>
              </w:rPr>
            </w:pPr>
            <w:r w:rsidRPr="008D5D58">
              <w:rPr>
                <w:rFonts w:ascii="Arial" w:eastAsia="Times New Roman" w:hAnsi="Arial" w:cs="Arial"/>
                <w:b/>
                <w:bCs/>
                <w:color w:val="FFFFFF"/>
                <w:sz w:val="16"/>
                <w:szCs w:val="20"/>
              </w:rPr>
              <w:t> </w:t>
            </w:r>
          </w:p>
          <w:p w:rsidR="008D5D58" w:rsidRPr="008D5D58" w:rsidRDefault="008D5D58" w:rsidP="008D5D58">
            <w:pPr>
              <w:spacing w:before="100" w:beforeAutospacing="1" w:after="0" w:line="240" w:lineRule="auto"/>
              <w:rPr>
                <w:rFonts w:ascii="Arial" w:eastAsia="Times New Roman" w:hAnsi="Arial" w:cs="Arial"/>
                <w:sz w:val="16"/>
                <w:szCs w:val="20"/>
              </w:rPr>
            </w:pPr>
            <w:r w:rsidRPr="008D5D58">
              <w:rPr>
                <w:rFonts w:ascii="Arial" w:eastAsia="Times New Roman" w:hAnsi="Arial" w:cs="Arial"/>
                <w:b/>
                <w:bCs/>
                <w:color w:val="FFFFFF"/>
                <w:sz w:val="16"/>
                <w:szCs w:val="20"/>
              </w:rPr>
              <w:t> </w:t>
            </w:r>
          </w:p>
          <w:p w:rsidR="008D5D58" w:rsidRPr="008D5D58" w:rsidRDefault="008D5D58" w:rsidP="008D5D58">
            <w:pPr>
              <w:spacing w:before="100" w:beforeAutospacing="1" w:after="0" w:line="240" w:lineRule="auto"/>
              <w:rPr>
                <w:rFonts w:ascii="Arial" w:eastAsia="Times New Roman" w:hAnsi="Arial" w:cs="Arial"/>
                <w:sz w:val="16"/>
                <w:szCs w:val="20"/>
              </w:rPr>
            </w:pPr>
            <w:r w:rsidRPr="008D5D58">
              <w:rPr>
                <w:rFonts w:ascii="Arial" w:eastAsia="Times New Roman" w:hAnsi="Arial" w:cs="Arial"/>
                <w:b/>
                <w:bCs/>
                <w:color w:val="FFFFFF"/>
                <w:sz w:val="16"/>
                <w:szCs w:val="20"/>
              </w:rPr>
              <w:t> </w:t>
            </w:r>
          </w:p>
          <w:p w:rsidR="008D5D58" w:rsidRPr="008D5D58" w:rsidRDefault="008D5D58" w:rsidP="008D5D58">
            <w:pPr>
              <w:spacing w:before="100" w:beforeAutospacing="1" w:after="0" w:line="240" w:lineRule="auto"/>
              <w:rPr>
                <w:rFonts w:ascii="Arial" w:eastAsia="Times New Roman" w:hAnsi="Arial" w:cs="Arial"/>
                <w:sz w:val="16"/>
                <w:szCs w:val="20"/>
              </w:rPr>
            </w:pPr>
            <w:r w:rsidRPr="008D5D58">
              <w:rPr>
                <w:rFonts w:ascii="Arial" w:eastAsia="Times New Roman" w:hAnsi="Arial" w:cs="Arial"/>
                <w:b/>
                <w:bCs/>
                <w:color w:val="FFFFFF"/>
                <w:sz w:val="16"/>
                <w:szCs w:val="20"/>
              </w:rPr>
              <w:t>Công việc</w:t>
            </w:r>
          </w:p>
        </w:tc>
        <w:tc>
          <w:tcPr>
            <w:tcW w:w="270" w:type="dxa"/>
            <w:tcBorders>
              <w:top w:val="nil"/>
              <w:left w:val="nil"/>
              <w:bottom w:val="single" w:sz="8" w:space="0" w:color="auto"/>
              <w:right w:val="single" w:sz="8" w:space="0" w:color="auto"/>
            </w:tcBorders>
            <w:shd w:val="clear" w:color="auto" w:fill="00B0F0"/>
            <w:tcMar>
              <w:top w:w="0" w:type="dxa"/>
              <w:left w:w="108" w:type="dxa"/>
              <w:bottom w:w="0" w:type="dxa"/>
              <w:right w:w="108" w:type="dxa"/>
            </w:tcMar>
            <w:hideMark/>
          </w:tcPr>
          <w:p w:rsidR="008D5D58" w:rsidRPr="008D5D58" w:rsidRDefault="008D5D58" w:rsidP="008D5D58">
            <w:pPr>
              <w:spacing w:before="240" w:after="0" w:line="240" w:lineRule="auto"/>
              <w:jc w:val="center"/>
              <w:rPr>
                <w:rFonts w:ascii="Arial" w:eastAsia="Times New Roman" w:hAnsi="Arial" w:cs="Arial"/>
                <w:sz w:val="16"/>
                <w:szCs w:val="20"/>
              </w:rPr>
            </w:pPr>
            <w:r w:rsidRPr="008D5D58">
              <w:rPr>
                <w:rFonts w:ascii="Arial" w:eastAsia="Times New Roman" w:hAnsi="Arial" w:cs="Arial"/>
                <w:b/>
                <w:bCs/>
                <w:color w:val="FFFFFF"/>
                <w:sz w:val="16"/>
                <w:szCs w:val="20"/>
              </w:rPr>
              <w:t> </w:t>
            </w:r>
          </w:p>
        </w:tc>
        <w:tc>
          <w:tcPr>
            <w:tcW w:w="8010" w:type="dxa"/>
            <w:tcBorders>
              <w:top w:val="nil"/>
              <w:left w:val="nil"/>
              <w:bottom w:val="single" w:sz="8" w:space="0" w:color="auto"/>
              <w:right w:val="single" w:sz="8" w:space="0" w:color="auto"/>
            </w:tcBorders>
            <w:shd w:val="clear" w:color="auto" w:fill="00B0F0"/>
            <w:tcMar>
              <w:top w:w="0" w:type="dxa"/>
              <w:left w:w="108" w:type="dxa"/>
              <w:bottom w:w="0" w:type="dxa"/>
              <w:right w:w="108" w:type="dxa"/>
            </w:tcMar>
            <w:hideMark/>
          </w:tcPr>
          <w:p w:rsidR="008D5D58" w:rsidRPr="008D5D58" w:rsidRDefault="008D5D58" w:rsidP="006A5AEB">
            <w:pPr>
              <w:spacing w:before="100" w:beforeAutospacing="1" w:after="0" w:line="240" w:lineRule="auto"/>
              <w:jc w:val="center"/>
              <w:rPr>
                <w:rFonts w:ascii="Arial" w:eastAsia="Times New Roman" w:hAnsi="Arial" w:cs="Arial"/>
                <w:sz w:val="16"/>
                <w:szCs w:val="20"/>
              </w:rPr>
            </w:pPr>
            <w:r w:rsidRPr="008D5D58">
              <w:rPr>
                <w:rFonts w:ascii="Arial" w:eastAsia="Times New Roman" w:hAnsi="Arial" w:cs="Arial"/>
                <w:b/>
                <w:bCs/>
                <w:color w:val="FFFFFF"/>
                <w:sz w:val="16"/>
                <w:szCs w:val="20"/>
              </w:rPr>
              <w:t xml:space="preserve">Khách hàng </w:t>
            </w:r>
            <w:r w:rsidR="006A5AEB">
              <w:rPr>
                <w:rFonts w:ascii="Arial" w:eastAsia="Times New Roman" w:hAnsi="Arial" w:cs="Arial"/>
                <w:b/>
                <w:bCs/>
                <w:color w:val="FFFFFF"/>
                <w:sz w:val="16"/>
                <w:szCs w:val="20"/>
              </w:rPr>
              <w:t>Chủ công ty</w:t>
            </w:r>
          </w:p>
        </w:tc>
      </w:tr>
      <w:tr w:rsidR="008D5D58" w:rsidRPr="008D5D58" w:rsidTr="008D5D58">
        <w:trPr>
          <w:trHeight w:val="3895"/>
        </w:trPr>
        <w:tc>
          <w:tcPr>
            <w:tcW w:w="0" w:type="auto"/>
            <w:vMerge/>
            <w:tcBorders>
              <w:top w:val="nil"/>
              <w:left w:val="single" w:sz="8" w:space="0" w:color="auto"/>
              <w:bottom w:val="single" w:sz="8" w:space="0" w:color="auto"/>
              <w:right w:val="single" w:sz="8" w:space="0" w:color="auto"/>
            </w:tcBorders>
            <w:vAlign w:val="center"/>
            <w:hideMark/>
          </w:tcPr>
          <w:p w:rsidR="008D5D58" w:rsidRPr="008D5D58" w:rsidRDefault="008D5D58" w:rsidP="008D5D58">
            <w:pPr>
              <w:spacing w:after="0" w:line="240" w:lineRule="auto"/>
              <w:rPr>
                <w:rFonts w:ascii="Arial" w:eastAsia="Times New Roman" w:hAnsi="Arial" w:cs="Arial"/>
                <w:sz w:val="16"/>
                <w:szCs w:val="20"/>
              </w:rPr>
            </w:pP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8D5D58" w:rsidRPr="008D5D58" w:rsidRDefault="008D5D58" w:rsidP="008D5D58">
            <w:pPr>
              <w:spacing w:before="100" w:beforeAutospacing="1" w:after="0" w:line="240" w:lineRule="auto"/>
              <w:jc w:val="both"/>
              <w:rPr>
                <w:rFonts w:ascii="Arial" w:eastAsia="Times New Roman" w:hAnsi="Arial" w:cs="Arial"/>
                <w:sz w:val="16"/>
                <w:szCs w:val="20"/>
              </w:rPr>
            </w:pPr>
            <w:r w:rsidRPr="008D5D58">
              <w:rPr>
                <w:rFonts w:ascii="Arial" w:eastAsia="Times New Roman" w:hAnsi="Arial" w:cs="Arial"/>
                <w:sz w:val="16"/>
                <w:szCs w:val="20"/>
              </w:rPr>
              <w:t> </w:t>
            </w:r>
          </w:p>
        </w:tc>
        <w:tc>
          <w:tcPr>
            <w:tcW w:w="8010" w:type="dxa"/>
            <w:tcBorders>
              <w:top w:val="nil"/>
              <w:left w:val="nil"/>
              <w:bottom w:val="single" w:sz="8" w:space="0" w:color="auto"/>
              <w:right w:val="single" w:sz="8" w:space="0" w:color="auto"/>
            </w:tcBorders>
            <w:tcMar>
              <w:top w:w="0" w:type="dxa"/>
              <w:left w:w="108" w:type="dxa"/>
              <w:bottom w:w="0" w:type="dxa"/>
              <w:right w:w="108" w:type="dxa"/>
            </w:tcMar>
            <w:hideMark/>
          </w:tcPr>
          <w:p w:rsidR="006A5AEB" w:rsidRDefault="008D5D58" w:rsidP="006A5AEB">
            <w:pPr>
              <w:spacing w:after="0" w:line="240" w:lineRule="auto"/>
              <w:jc w:val="both"/>
              <w:rPr>
                <w:rFonts w:ascii="Arial" w:eastAsia="Times New Roman" w:hAnsi="Arial" w:cs="Arial"/>
                <w:sz w:val="16"/>
                <w:szCs w:val="20"/>
              </w:rPr>
            </w:pPr>
            <w:r w:rsidRPr="008D5D58">
              <w:rPr>
                <w:rFonts w:ascii="Arial" w:eastAsia="Times New Roman" w:hAnsi="Arial" w:cs="Arial"/>
                <w:sz w:val="16"/>
                <w:szCs w:val="20"/>
              </w:rPr>
              <w:t> </w:t>
            </w:r>
          </w:p>
          <w:p w:rsidR="008D5D58" w:rsidRPr="008D5D58" w:rsidRDefault="006A5AEB" w:rsidP="006A5AEB">
            <w:pPr>
              <w:spacing w:after="0" w:line="240" w:lineRule="auto"/>
              <w:jc w:val="both"/>
              <w:rPr>
                <w:rFonts w:ascii="Arial" w:eastAsia="Times New Roman" w:hAnsi="Arial" w:cs="Arial"/>
                <w:color w:val="333333"/>
                <w:sz w:val="16"/>
                <w:szCs w:val="20"/>
              </w:rPr>
            </w:pPr>
            <w:r>
              <w:rPr>
                <w:rFonts w:ascii="Arial" w:eastAsia="Times New Roman" w:hAnsi="Arial" w:cs="Arial"/>
                <w:color w:val="FF0000"/>
                <w:sz w:val="16"/>
                <w:szCs w:val="20"/>
              </w:rPr>
              <w:t>1</w:t>
            </w:r>
            <w:r w:rsidR="008D5D58" w:rsidRPr="008D5D58">
              <w:rPr>
                <w:rFonts w:ascii="Arial" w:eastAsia="Times New Roman" w:hAnsi="Arial" w:cs="Arial"/>
                <w:color w:val="FF0000"/>
                <w:sz w:val="16"/>
                <w:szCs w:val="20"/>
              </w:rPr>
              <w:t>.</w:t>
            </w:r>
            <w:r w:rsidR="008D5D58" w:rsidRPr="008D5D58">
              <w:rPr>
                <w:rFonts w:ascii="Arial" w:eastAsia="Times New Roman" w:hAnsi="Arial" w:cs="Arial"/>
                <w:sz w:val="16"/>
                <w:szCs w:val="20"/>
              </w:rPr>
              <w:t> </w:t>
            </w:r>
            <w:r w:rsidR="008D5D58" w:rsidRPr="008D5D58">
              <w:rPr>
                <w:rFonts w:ascii="Arial" w:eastAsia="Times New Roman" w:hAnsi="Arial" w:cs="Arial"/>
                <w:color w:val="FF0000"/>
                <w:sz w:val="16"/>
                <w:szCs w:val="20"/>
              </w:rPr>
              <w:t>Xác nhận số dư tài khoản công ty nếu công ty bảo trợ tài chính cho chuyến đi công tác</w:t>
            </w:r>
            <w:r w:rsidR="008D5D58" w:rsidRPr="008D5D58">
              <w:rPr>
                <w:rFonts w:ascii="Arial" w:eastAsia="Times New Roman" w:hAnsi="Arial" w:cs="Arial"/>
                <w:sz w:val="16"/>
                <w:szCs w:val="20"/>
              </w:rPr>
              <w:t> </w:t>
            </w:r>
            <w:r w:rsidR="00260780" w:rsidRPr="00BF0634">
              <w:rPr>
                <w:rFonts w:ascii="Arial" w:eastAsia="Times New Roman" w:hAnsi="Arial" w:cs="Arial"/>
                <w:sz w:val="16"/>
                <w:szCs w:val="20"/>
              </w:rPr>
              <w:t xml:space="preserve">( </w:t>
            </w:r>
            <w:r w:rsidR="00260780" w:rsidRPr="00BF0634">
              <w:rPr>
                <w:rFonts w:ascii="Arial" w:eastAsia="Times New Roman" w:hAnsi="Arial" w:cs="Arial"/>
                <w:sz w:val="16"/>
                <w:szCs w:val="20"/>
                <w:highlight w:val="magenta"/>
              </w:rPr>
              <w:t>lấy xác nhận trước khi nộp 1-3</w:t>
            </w:r>
            <w:r w:rsidR="008D5D58" w:rsidRPr="008D5D58">
              <w:rPr>
                <w:rFonts w:ascii="Arial" w:eastAsia="Times New Roman" w:hAnsi="Arial" w:cs="Arial"/>
                <w:sz w:val="16"/>
                <w:szCs w:val="20"/>
                <w:highlight w:val="magenta"/>
              </w:rPr>
              <w:t xml:space="preserve"> ngày</w:t>
            </w:r>
            <w:r w:rsidR="008D5D58" w:rsidRPr="008D5D58">
              <w:rPr>
                <w:rFonts w:ascii="Arial" w:eastAsia="Times New Roman" w:hAnsi="Arial" w:cs="Arial"/>
                <w:sz w:val="16"/>
                <w:szCs w:val="20"/>
              </w:rPr>
              <w:t>)</w:t>
            </w:r>
            <w:r w:rsidR="00260780" w:rsidRPr="00BF0634">
              <w:rPr>
                <w:rFonts w:ascii="Arial" w:eastAsia="Times New Roman" w:hAnsi="Arial" w:cs="Arial"/>
                <w:sz w:val="16"/>
                <w:szCs w:val="20"/>
              </w:rPr>
              <w:t xml:space="preserve"> HOẶC </w:t>
            </w:r>
            <w:r w:rsidR="00260780" w:rsidRPr="00BF0634">
              <w:rPr>
                <w:rFonts w:ascii="Arial" w:eastAsia="Times New Roman" w:hAnsi="Arial" w:cs="Arial"/>
                <w:color w:val="333333"/>
                <w:sz w:val="16"/>
                <w:szCs w:val="20"/>
              </w:rPr>
              <w:t>Bản gốc sao kê tài khoản công ty trong 6 tháng gần đây nhất đến thời điểm hiện tại ( Tất cả đều có mộc gốc của ngân hàng).</w:t>
            </w:r>
          </w:p>
          <w:p w:rsidR="008D5D58" w:rsidRPr="00BF0634" w:rsidRDefault="008D5D58" w:rsidP="00260780">
            <w:pPr>
              <w:spacing w:after="0" w:line="240" w:lineRule="auto"/>
              <w:jc w:val="both"/>
              <w:rPr>
                <w:rFonts w:ascii="Arial" w:eastAsia="Times New Roman" w:hAnsi="Arial" w:cs="Arial"/>
                <w:sz w:val="16"/>
                <w:szCs w:val="20"/>
              </w:rPr>
            </w:pPr>
            <w:r w:rsidRPr="008D5D58">
              <w:rPr>
                <w:rFonts w:ascii="Arial" w:eastAsia="Times New Roman" w:hAnsi="Arial" w:cs="Arial"/>
                <w:sz w:val="16"/>
                <w:szCs w:val="20"/>
              </w:rPr>
              <w:t>5. Giấy phép kinh doanh, hoặc chứng nhận đầu tư công chứng &gt;&gt;&gt; hợp pháp hóa lãnh sự</w:t>
            </w:r>
            <w:r w:rsidR="00260780" w:rsidRPr="00BF0634">
              <w:rPr>
                <w:rFonts w:ascii="Arial" w:eastAsia="Times New Roman" w:hAnsi="Arial" w:cs="Arial"/>
                <w:sz w:val="16"/>
                <w:szCs w:val="20"/>
              </w:rPr>
              <w:t xml:space="preserve"> </w:t>
            </w:r>
          </w:p>
          <w:p w:rsidR="00BF0634" w:rsidRDefault="00BF0634" w:rsidP="00BF0634">
            <w:pPr>
              <w:numPr>
                <w:ilvl w:val="0"/>
                <w:numId w:val="2"/>
              </w:numPr>
              <w:shd w:val="clear" w:color="auto" w:fill="FFFFFF"/>
              <w:spacing w:after="150" w:line="270" w:lineRule="atLeast"/>
              <w:ind w:left="0"/>
              <w:rPr>
                <w:rFonts w:ascii="Arial" w:eastAsia="Times New Roman" w:hAnsi="Arial" w:cs="Arial"/>
                <w:color w:val="333333"/>
                <w:sz w:val="16"/>
                <w:szCs w:val="20"/>
              </w:rPr>
            </w:pPr>
            <w:r w:rsidRPr="00BF0634">
              <w:rPr>
                <w:rFonts w:ascii="Arial" w:eastAsia="Times New Roman" w:hAnsi="Arial" w:cs="Arial"/>
                <w:color w:val="333333"/>
                <w:sz w:val="16"/>
                <w:szCs w:val="20"/>
              </w:rPr>
              <w:t>6. Bản sao công chứng giấy đóng thuế/ giấy nộp tiền vào ngân sách nhà nước (6 tháng hoặc 2 quý gần nhất).</w:t>
            </w:r>
            <w:r w:rsidR="006A5AEB">
              <w:rPr>
                <w:rFonts w:ascii="Arial" w:eastAsia="Times New Roman" w:hAnsi="Arial" w:cs="Arial"/>
                <w:color w:val="333333"/>
                <w:sz w:val="16"/>
                <w:szCs w:val="20"/>
              </w:rPr>
              <w:t xml:space="preserve"> </w:t>
            </w:r>
            <w:r w:rsidRPr="00BF0634">
              <w:rPr>
                <w:rFonts w:ascii="Arial" w:eastAsia="Times New Roman" w:hAnsi="Arial" w:cs="Arial"/>
                <w:color w:val="333333"/>
                <w:sz w:val="16"/>
                <w:szCs w:val="20"/>
              </w:rPr>
              <w:t xml:space="preserve"> Xin lưu ý: nếu doanh nghiệp đóng thuế trực tiếp tại ngân hàng, biên lai nộp thuế cần phải được sao y công chứng bởi một văn phòng công chứng. Trong trường hợp không sao y công chứng biên lai nộp thuế được, bản photo của biên lai nộp thuế cần phải được đóng mộc công ty. VFS sẽ cần xem và đối chiếu bản gốc của các biên lai nộp thuế này vào ngày nộp hồ sơ. Trong trường hợp đóng thuế qua mạng, bản in của tờ khai thuế cũng cần phải được đóng mộc công ty.</w:t>
            </w:r>
          </w:p>
          <w:p w:rsidR="006A5AEB" w:rsidRPr="00BF0634" w:rsidRDefault="006A5AEB" w:rsidP="00BF0634">
            <w:pPr>
              <w:numPr>
                <w:ilvl w:val="0"/>
                <w:numId w:val="2"/>
              </w:numPr>
              <w:shd w:val="clear" w:color="auto" w:fill="FFFFFF"/>
              <w:spacing w:after="150" w:line="270" w:lineRule="atLeast"/>
              <w:ind w:left="0"/>
              <w:rPr>
                <w:rFonts w:ascii="Arial" w:eastAsia="Times New Roman" w:hAnsi="Arial" w:cs="Arial"/>
                <w:color w:val="333333"/>
                <w:sz w:val="16"/>
                <w:szCs w:val="20"/>
              </w:rPr>
            </w:pPr>
            <w:r>
              <w:rPr>
                <w:rFonts w:ascii="Arial" w:eastAsia="Times New Roman" w:hAnsi="Arial" w:cs="Arial"/>
                <w:color w:val="333333"/>
                <w:sz w:val="16"/>
                <w:szCs w:val="20"/>
              </w:rPr>
              <w:t>Trưởng hợp không có giấy đóng thuế thì có báo cáo thuế 2 quý gần nhất có đóng mộc công ty.</w:t>
            </w:r>
          </w:p>
          <w:p w:rsidR="00260780" w:rsidRPr="008D5D58" w:rsidRDefault="00BF0634" w:rsidP="002725A3">
            <w:pPr>
              <w:spacing w:after="0" w:line="240" w:lineRule="auto"/>
              <w:jc w:val="both"/>
              <w:rPr>
                <w:rFonts w:ascii="Arial" w:eastAsia="Times New Roman" w:hAnsi="Arial" w:cs="Arial"/>
                <w:sz w:val="16"/>
                <w:szCs w:val="20"/>
              </w:rPr>
            </w:pPr>
            <w:r w:rsidRPr="00BF0634">
              <w:rPr>
                <w:rFonts w:ascii="Arial" w:eastAsia="Times New Roman" w:hAnsi="Arial" w:cs="Arial"/>
                <w:sz w:val="16"/>
                <w:szCs w:val="20"/>
              </w:rPr>
              <w:t xml:space="preserve">7. </w:t>
            </w:r>
            <w:r w:rsidR="002725A3">
              <w:rPr>
                <w:rFonts w:ascii="Arial" w:eastAsia="Times New Roman" w:hAnsi="Arial" w:cs="Arial"/>
                <w:sz w:val="16"/>
                <w:szCs w:val="20"/>
              </w:rPr>
              <w:t>Sao kê tài khoản cá nhân</w:t>
            </w:r>
            <w:r w:rsidR="00260780" w:rsidRPr="008D5D58">
              <w:rPr>
                <w:rFonts w:ascii="Arial" w:eastAsia="Times New Roman" w:hAnsi="Arial" w:cs="Arial"/>
                <w:sz w:val="16"/>
                <w:szCs w:val="20"/>
              </w:rPr>
              <w:t xml:space="preserve"> – chỉ sao kê </w:t>
            </w:r>
            <w:r w:rsidR="00260780" w:rsidRPr="008D5D58">
              <w:rPr>
                <w:rFonts w:ascii="Arial" w:eastAsia="Times New Roman" w:hAnsi="Arial" w:cs="Arial"/>
                <w:sz w:val="16"/>
                <w:szCs w:val="20"/>
                <w:highlight w:val="magenta"/>
              </w:rPr>
              <w:t>trước ngày đi nộp hồ sơ 1-2 ngày</w:t>
            </w:r>
            <w:r w:rsidR="00260780" w:rsidRPr="008D5D58">
              <w:rPr>
                <w:rFonts w:ascii="Arial" w:eastAsia="Times New Roman" w:hAnsi="Arial" w:cs="Arial"/>
                <w:sz w:val="16"/>
                <w:szCs w:val="20"/>
              </w:rPr>
              <w:t>.</w:t>
            </w:r>
            <w:r w:rsidR="00260780" w:rsidRPr="00BF0634">
              <w:rPr>
                <w:rFonts w:ascii="Arial" w:eastAsia="Times New Roman" w:hAnsi="Arial" w:cs="Arial"/>
                <w:sz w:val="16"/>
                <w:szCs w:val="20"/>
              </w:rPr>
              <w:t xml:space="preserve"> (</w:t>
            </w:r>
            <w:r w:rsidR="00260780" w:rsidRPr="00BF0634">
              <w:rPr>
                <w:rFonts w:ascii="Arial" w:hAnsi="Arial" w:cs="Arial"/>
                <w:color w:val="333333"/>
                <w:sz w:val="16"/>
                <w:szCs w:val="20"/>
                <w:shd w:val="clear" w:color="auto" w:fill="FFFFFF"/>
              </w:rPr>
              <w:t xml:space="preserve">1 Bản gốc sao kê tài khoản ngân hàng thể hiện giao dịch trong 6 tháng gần nhất và cho đến thời điểm nộp hồ sơ, có đóng mộc của ngân hàng. Bản sao kê này chỉ được làm sớm nhất 1 hoặc 2 ngày trước ngày nộp hồ sơ. Ví dụ, nếu Quý vị dự định nộp hồ sơ ngày 20/07/2015, Quý vị cần in sao kê thể hiện giao dịch từ ngày 01/01/2015 đến ngày 20/07/2015 (đủ 6 tháng cuối cùng từ tháng 1-6/2015 và từ 1/7/2015 đến 20/7/2015). </w:t>
            </w:r>
          </w:p>
        </w:tc>
      </w:tr>
      <w:tr w:rsidR="008D5D58" w:rsidRPr="008D5D58" w:rsidTr="00260780">
        <w:trPr>
          <w:trHeight w:val="430"/>
        </w:trPr>
        <w:tc>
          <w:tcPr>
            <w:tcW w:w="1440" w:type="dxa"/>
            <w:tcBorders>
              <w:top w:val="nil"/>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rsidR="008D5D58" w:rsidRPr="008D5D58" w:rsidRDefault="008D5D58" w:rsidP="008D5D58">
            <w:pPr>
              <w:spacing w:before="100" w:beforeAutospacing="1" w:after="0" w:line="240" w:lineRule="auto"/>
              <w:rPr>
                <w:rFonts w:ascii="Arial" w:eastAsia="Times New Roman" w:hAnsi="Arial" w:cs="Arial"/>
                <w:sz w:val="16"/>
                <w:szCs w:val="20"/>
              </w:rPr>
            </w:pPr>
            <w:r w:rsidRPr="008D5D58">
              <w:rPr>
                <w:rFonts w:ascii="Arial" w:eastAsia="Times New Roman" w:hAnsi="Arial" w:cs="Arial"/>
                <w:b/>
                <w:bCs/>
                <w:color w:val="FFFFFF"/>
                <w:sz w:val="16"/>
                <w:szCs w:val="20"/>
              </w:rPr>
              <w:t> </w:t>
            </w:r>
          </w:p>
          <w:p w:rsidR="008D5D58" w:rsidRPr="008D5D58" w:rsidRDefault="008D5D58" w:rsidP="008D5D58">
            <w:pPr>
              <w:spacing w:before="100" w:beforeAutospacing="1" w:after="0" w:line="240" w:lineRule="auto"/>
              <w:rPr>
                <w:rFonts w:ascii="Arial" w:eastAsia="Times New Roman" w:hAnsi="Arial" w:cs="Arial"/>
                <w:sz w:val="16"/>
                <w:szCs w:val="20"/>
              </w:rPr>
            </w:pPr>
            <w:r w:rsidRPr="008D5D58">
              <w:rPr>
                <w:rFonts w:ascii="Arial" w:eastAsia="Times New Roman" w:hAnsi="Arial" w:cs="Arial"/>
                <w:b/>
                <w:bCs/>
                <w:color w:val="FFFFFF"/>
                <w:sz w:val="16"/>
                <w:szCs w:val="20"/>
              </w:rPr>
              <w:t> </w:t>
            </w:r>
          </w:p>
          <w:p w:rsidR="008D5D58" w:rsidRPr="008D5D58" w:rsidRDefault="008D5D58" w:rsidP="008D5D58">
            <w:pPr>
              <w:spacing w:before="100" w:beforeAutospacing="1" w:after="0" w:line="240" w:lineRule="auto"/>
              <w:rPr>
                <w:rFonts w:ascii="Arial" w:eastAsia="Times New Roman" w:hAnsi="Arial" w:cs="Arial"/>
                <w:sz w:val="16"/>
                <w:szCs w:val="20"/>
              </w:rPr>
            </w:pPr>
            <w:r w:rsidRPr="008D5D58">
              <w:rPr>
                <w:rFonts w:ascii="Arial" w:eastAsia="Times New Roman" w:hAnsi="Arial" w:cs="Arial"/>
                <w:b/>
                <w:bCs/>
                <w:color w:val="FFFFFF"/>
                <w:sz w:val="16"/>
                <w:szCs w:val="20"/>
              </w:rPr>
              <w:t>Công ty đối tác</w:t>
            </w:r>
          </w:p>
        </w:tc>
        <w:tc>
          <w:tcPr>
            <w:tcW w:w="82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D5D58" w:rsidRPr="008D5D58" w:rsidRDefault="008D5D58" w:rsidP="008D5D58">
            <w:pPr>
              <w:spacing w:before="240" w:after="0" w:line="240" w:lineRule="auto"/>
              <w:jc w:val="both"/>
              <w:rPr>
                <w:rFonts w:ascii="Arial" w:eastAsia="Times New Roman" w:hAnsi="Arial" w:cs="Arial"/>
                <w:sz w:val="16"/>
                <w:szCs w:val="20"/>
              </w:rPr>
            </w:pPr>
            <w:r w:rsidRPr="008D5D58">
              <w:rPr>
                <w:rFonts w:ascii="Arial" w:eastAsia="Times New Roman" w:hAnsi="Arial" w:cs="Arial"/>
                <w:sz w:val="16"/>
                <w:szCs w:val="20"/>
              </w:rPr>
              <w:t>1. Thư mời theo mẫu của lãnh sự Ý &gt;&gt;&gt; Scan và người mời gởi email đến lãnh sự : </w:t>
            </w:r>
            <w:r w:rsidRPr="008D5D58">
              <w:rPr>
                <w:rFonts w:ascii="Arial" w:eastAsia="Times New Roman" w:hAnsi="Arial" w:cs="Arial"/>
                <w:color w:val="333333"/>
                <w:sz w:val="16"/>
                <w:szCs w:val="20"/>
              </w:rPr>
              <w:t> Email: </w:t>
            </w:r>
            <w:hyperlink r:id="rId5" w:tgtFrame="_blank" w:history="1">
              <w:r w:rsidRPr="00BF0634">
                <w:rPr>
                  <w:rFonts w:ascii="Arial" w:eastAsia="Times New Roman" w:hAnsi="Arial" w:cs="Arial"/>
                  <w:color w:val="DC780A"/>
                  <w:sz w:val="16"/>
                  <w:szCs w:val="20"/>
                  <w:u w:val="single"/>
                </w:rPr>
                <w:t>hochiminh.visti@esteri.it</w:t>
              </w:r>
            </w:hyperlink>
            <w:r w:rsidRPr="008D5D58">
              <w:rPr>
                <w:rFonts w:ascii="Arial" w:eastAsia="Times New Roman" w:hAnsi="Arial" w:cs="Arial"/>
                <w:color w:val="333333"/>
                <w:sz w:val="16"/>
                <w:szCs w:val="20"/>
              </w:rPr>
              <w:t> và </w:t>
            </w:r>
            <w:hyperlink r:id="rId6" w:tgtFrame="_blank" w:history="1">
              <w:r w:rsidRPr="00BF0634">
                <w:rPr>
                  <w:rFonts w:ascii="Arial" w:eastAsia="Times New Roman" w:hAnsi="Arial" w:cs="Arial"/>
                  <w:color w:val="DC780A"/>
                  <w:sz w:val="16"/>
                  <w:szCs w:val="20"/>
                  <w:u w:val="single"/>
                </w:rPr>
                <w:t>hochiminh.commerciale@esteri.it</w:t>
              </w:r>
            </w:hyperlink>
          </w:p>
          <w:p w:rsidR="008D5D58" w:rsidRPr="008D5D58" w:rsidRDefault="008D5D58" w:rsidP="008D5D58">
            <w:pPr>
              <w:spacing w:after="0" w:line="240" w:lineRule="auto"/>
              <w:jc w:val="both"/>
              <w:rPr>
                <w:rFonts w:ascii="Arial" w:eastAsia="Times New Roman" w:hAnsi="Arial" w:cs="Arial"/>
                <w:sz w:val="16"/>
                <w:szCs w:val="20"/>
              </w:rPr>
            </w:pPr>
            <w:r w:rsidRPr="008D5D58">
              <w:rPr>
                <w:rFonts w:ascii="Arial" w:eastAsia="Times New Roman" w:hAnsi="Arial" w:cs="Arial"/>
                <w:sz w:val="16"/>
                <w:szCs w:val="20"/>
              </w:rPr>
              <w:t>2. Bản sao hộ chiếu hoặc bản sao giấy phép cư trú của người bảo lãnh</w:t>
            </w:r>
            <w:r w:rsidR="00260780" w:rsidRPr="00BF0634">
              <w:rPr>
                <w:rFonts w:ascii="Arial" w:eastAsia="Times New Roman" w:hAnsi="Arial" w:cs="Arial"/>
                <w:sz w:val="16"/>
                <w:szCs w:val="20"/>
              </w:rPr>
              <w:t>&gt;&gt;&gt; Đã có</w:t>
            </w:r>
          </w:p>
          <w:p w:rsidR="008D5D58" w:rsidRPr="008D5D58" w:rsidRDefault="008D5D58" w:rsidP="008D5D58">
            <w:pPr>
              <w:spacing w:after="0" w:line="240" w:lineRule="auto"/>
              <w:jc w:val="both"/>
              <w:rPr>
                <w:rFonts w:ascii="Arial" w:eastAsia="Times New Roman" w:hAnsi="Arial" w:cs="Arial"/>
                <w:sz w:val="16"/>
                <w:szCs w:val="20"/>
              </w:rPr>
            </w:pPr>
            <w:r w:rsidRPr="008D5D58">
              <w:rPr>
                <w:rFonts w:ascii="Arial" w:eastAsia="Times New Roman" w:hAnsi="Arial" w:cs="Arial"/>
                <w:sz w:val="16"/>
                <w:szCs w:val="20"/>
              </w:rPr>
              <w:t>3. Bằng chứng về mối quan hệ làm ăn (HĐLĐ, Email….)</w:t>
            </w:r>
            <w:r w:rsidR="00BF0634" w:rsidRPr="00BF0634">
              <w:rPr>
                <w:rFonts w:ascii="Arial" w:eastAsia="Times New Roman" w:hAnsi="Arial" w:cs="Arial"/>
                <w:sz w:val="16"/>
                <w:szCs w:val="20"/>
              </w:rPr>
              <w:t xml:space="preserve"> &gt;&gt;&gt; ok </w:t>
            </w:r>
          </w:p>
          <w:p w:rsidR="008D5D58" w:rsidRPr="008D5D58" w:rsidRDefault="008D5D58" w:rsidP="008D5D58">
            <w:pPr>
              <w:spacing w:after="0" w:line="240" w:lineRule="auto"/>
              <w:jc w:val="both"/>
              <w:rPr>
                <w:rFonts w:ascii="Arial" w:eastAsia="Times New Roman" w:hAnsi="Arial" w:cs="Arial"/>
                <w:sz w:val="16"/>
                <w:szCs w:val="20"/>
              </w:rPr>
            </w:pPr>
            <w:r w:rsidRPr="008D5D58">
              <w:rPr>
                <w:rFonts w:ascii="Arial" w:eastAsia="Times New Roman" w:hAnsi="Arial" w:cs="Arial"/>
                <w:sz w:val="16"/>
                <w:szCs w:val="20"/>
              </w:rPr>
              <w:t>4, Copy đăng kí kinh doanh cty mời bên Ý</w:t>
            </w:r>
            <w:r w:rsidRPr="008D5D58">
              <w:rPr>
                <w:rFonts w:ascii="Arial" w:eastAsia="Times New Roman" w:hAnsi="Arial" w:cs="Arial"/>
                <w:i/>
                <w:iCs/>
                <w:color w:val="000000"/>
                <w:sz w:val="16"/>
                <w:szCs w:val="20"/>
              </w:rPr>
              <w:t> (Visura Camerale)</w:t>
            </w:r>
          </w:p>
          <w:p w:rsidR="008D5D58" w:rsidRPr="008D5D58" w:rsidRDefault="008D5D58" w:rsidP="008D5D58">
            <w:pPr>
              <w:spacing w:after="0" w:line="240" w:lineRule="auto"/>
              <w:jc w:val="both"/>
              <w:rPr>
                <w:rFonts w:ascii="Arial" w:eastAsia="Times New Roman" w:hAnsi="Arial" w:cs="Arial"/>
                <w:sz w:val="16"/>
                <w:szCs w:val="20"/>
              </w:rPr>
            </w:pPr>
            <w:r w:rsidRPr="008D5D58">
              <w:rPr>
                <w:rFonts w:ascii="Arial" w:eastAsia="Times New Roman" w:hAnsi="Arial" w:cs="Arial"/>
                <w:color w:val="FF0000"/>
                <w:sz w:val="16"/>
                <w:szCs w:val="20"/>
              </w:rPr>
              <w:t>4. Nếu người mời chi trả chi phí chuyến đi:</w:t>
            </w:r>
          </w:p>
          <w:p w:rsidR="008D5D58" w:rsidRPr="008D5D58" w:rsidRDefault="008D5D58" w:rsidP="008D5D58">
            <w:pPr>
              <w:spacing w:after="0" w:line="240" w:lineRule="auto"/>
              <w:jc w:val="both"/>
              <w:rPr>
                <w:rFonts w:ascii="Arial" w:eastAsia="Times New Roman" w:hAnsi="Arial" w:cs="Arial"/>
                <w:sz w:val="16"/>
                <w:szCs w:val="20"/>
              </w:rPr>
            </w:pPr>
            <w:r w:rsidRPr="008D5D58">
              <w:rPr>
                <w:rFonts w:ascii="Arial" w:eastAsia="Times New Roman" w:hAnsi="Arial" w:cs="Arial"/>
                <w:sz w:val="16"/>
                <w:szCs w:val="20"/>
              </w:rPr>
              <w:t>- Xác nhận số dư tài khoản công ty.</w:t>
            </w:r>
          </w:p>
          <w:p w:rsidR="008D5D58" w:rsidRPr="008D5D58" w:rsidRDefault="008D5D58" w:rsidP="008D5D58">
            <w:pPr>
              <w:spacing w:after="0" w:line="240" w:lineRule="auto"/>
              <w:jc w:val="both"/>
              <w:rPr>
                <w:rFonts w:ascii="Arial" w:eastAsia="Times New Roman" w:hAnsi="Arial" w:cs="Arial"/>
                <w:sz w:val="16"/>
                <w:szCs w:val="20"/>
              </w:rPr>
            </w:pPr>
            <w:r w:rsidRPr="008D5D58">
              <w:rPr>
                <w:rFonts w:ascii="Arial" w:eastAsia="Times New Roman" w:hAnsi="Arial" w:cs="Arial"/>
                <w:b/>
                <w:bCs/>
                <w:sz w:val="16"/>
                <w:szCs w:val="20"/>
                <w:u w:val="single"/>
              </w:rPr>
              <w:t>Giấy tờ khác:</w:t>
            </w:r>
          </w:p>
          <w:p w:rsidR="008D5D58" w:rsidRPr="008D5D58" w:rsidRDefault="008D5D58" w:rsidP="008D5D58">
            <w:pPr>
              <w:spacing w:after="0" w:line="240" w:lineRule="auto"/>
              <w:ind w:left="720"/>
              <w:jc w:val="both"/>
              <w:rPr>
                <w:rFonts w:ascii="Arial" w:eastAsia="Times New Roman" w:hAnsi="Arial" w:cs="Arial"/>
                <w:sz w:val="16"/>
                <w:szCs w:val="20"/>
              </w:rPr>
            </w:pPr>
            <w:r w:rsidRPr="008D5D58">
              <w:rPr>
                <w:rFonts w:ascii="Arial" w:eastAsia="Times New Roman" w:hAnsi="Arial" w:cs="Arial"/>
                <w:sz w:val="16"/>
                <w:szCs w:val="20"/>
              </w:rPr>
              <w:t>-         Giấy tờ lịch trình chuyến đi</w:t>
            </w:r>
          </w:p>
          <w:p w:rsidR="008D5D58" w:rsidRPr="008D5D58" w:rsidRDefault="008D5D58" w:rsidP="008D5D58">
            <w:pPr>
              <w:spacing w:after="0" w:line="240" w:lineRule="auto"/>
              <w:ind w:left="720"/>
              <w:jc w:val="both"/>
              <w:rPr>
                <w:rFonts w:ascii="Arial" w:eastAsia="Times New Roman" w:hAnsi="Arial" w:cs="Arial"/>
                <w:sz w:val="16"/>
                <w:szCs w:val="20"/>
              </w:rPr>
            </w:pPr>
            <w:r w:rsidRPr="008D5D58">
              <w:rPr>
                <w:rFonts w:ascii="Arial" w:eastAsia="Times New Roman" w:hAnsi="Arial" w:cs="Arial"/>
                <w:sz w:val="16"/>
                <w:szCs w:val="20"/>
              </w:rPr>
              <w:t>-         Vé máy bay</w:t>
            </w:r>
          </w:p>
          <w:p w:rsidR="008D5D58" w:rsidRPr="008D5D58" w:rsidRDefault="008D5D58" w:rsidP="008D5D58">
            <w:pPr>
              <w:spacing w:after="0" w:line="240" w:lineRule="auto"/>
              <w:ind w:left="720"/>
              <w:jc w:val="both"/>
              <w:rPr>
                <w:rFonts w:ascii="Arial" w:eastAsia="Times New Roman" w:hAnsi="Arial" w:cs="Arial"/>
                <w:sz w:val="16"/>
                <w:szCs w:val="20"/>
              </w:rPr>
            </w:pPr>
            <w:r w:rsidRPr="008D5D58">
              <w:rPr>
                <w:rFonts w:ascii="Arial" w:eastAsia="Times New Roman" w:hAnsi="Arial" w:cs="Arial"/>
                <w:sz w:val="16"/>
                <w:szCs w:val="20"/>
              </w:rPr>
              <w:t>-         Khách sạn</w:t>
            </w:r>
          </w:p>
          <w:p w:rsidR="008D5D58" w:rsidRPr="008D5D58" w:rsidRDefault="008D5D58" w:rsidP="008D5D58">
            <w:pPr>
              <w:spacing w:after="0" w:line="240" w:lineRule="auto"/>
              <w:ind w:left="720"/>
              <w:jc w:val="both"/>
              <w:rPr>
                <w:rFonts w:ascii="Arial" w:eastAsia="Times New Roman" w:hAnsi="Arial" w:cs="Arial"/>
                <w:sz w:val="16"/>
                <w:szCs w:val="20"/>
              </w:rPr>
            </w:pPr>
          </w:p>
        </w:tc>
      </w:tr>
    </w:tbl>
    <w:p w:rsidR="008E5EE1" w:rsidRPr="00BF0634" w:rsidRDefault="008E5EE1">
      <w:pPr>
        <w:rPr>
          <w:rFonts w:ascii="Arial" w:hAnsi="Arial" w:cs="Arial"/>
          <w:sz w:val="16"/>
          <w:szCs w:val="20"/>
        </w:rPr>
      </w:pPr>
    </w:p>
    <w:sectPr w:rsidR="008E5EE1" w:rsidRPr="00BF0634" w:rsidSect="008D5D5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15372"/>
    <w:multiLevelType w:val="multilevel"/>
    <w:tmpl w:val="1EF4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835374"/>
    <w:multiLevelType w:val="multilevel"/>
    <w:tmpl w:val="969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D58"/>
    <w:rsid w:val="00260780"/>
    <w:rsid w:val="002725A3"/>
    <w:rsid w:val="006A5AEB"/>
    <w:rsid w:val="006B6B13"/>
    <w:rsid w:val="008D5D58"/>
    <w:rsid w:val="008E5EE1"/>
    <w:rsid w:val="00992665"/>
    <w:rsid w:val="00BF0634"/>
    <w:rsid w:val="00E3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C8BA9-E210-4329-9D4E-3794AF3F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D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5D58"/>
    <w:rPr>
      <w:color w:val="0000FF"/>
      <w:u w:val="single"/>
    </w:rPr>
  </w:style>
  <w:style w:type="paragraph" w:styleId="BalloonText">
    <w:name w:val="Balloon Text"/>
    <w:basedOn w:val="Normal"/>
    <w:link w:val="BalloonTextChar"/>
    <w:uiPriority w:val="99"/>
    <w:semiHidden/>
    <w:unhideWhenUsed/>
    <w:rsid w:val="00E37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3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92305">
      <w:bodyDiv w:val="1"/>
      <w:marLeft w:val="0"/>
      <w:marRight w:val="0"/>
      <w:marTop w:val="0"/>
      <w:marBottom w:val="0"/>
      <w:divBdr>
        <w:top w:val="none" w:sz="0" w:space="0" w:color="auto"/>
        <w:left w:val="none" w:sz="0" w:space="0" w:color="auto"/>
        <w:bottom w:val="none" w:sz="0" w:space="0" w:color="auto"/>
        <w:right w:val="none" w:sz="0" w:space="0" w:color="auto"/>
      </w:divBdr>
      <w:divsChild>
        <w:div w:id="830175714">
          <w:marLeft w:val="0"/>
          <w:marRight w:val="0"/>
          <w:marTop w:val="0"/>
          <w:marBottom w:val="0"/>
          <w:divBdr>
            <w:top w:val="none" w:sz="0" w:space="0" w:color="auto"/>
            <w:left w:val="none" w:sz="0" w:space="0" w:color="auto"/>
            <w:bottom w:val="none" w:sz="0" w:space="0" w:color="auto"/>
            <w:right w:val="none" w:sz="0" w:space="0" w:color="auto"/>
          </w:divBdr>
        </w:div>
        <w:div w:id="827937478">
          <w:marLeft w:val="0"/>
          <w:marRight w:val="0"/>
          <w:marTop w:val="0"/>
          <w:marBottom w:val="0"/>
          <w:divBdr>
            <w:top w:val="none" w:sz="0" w:space="0" w:color="auto"/>
            <w:left w:val="none" w:sz="0" w:space="0" w:color="auto"/>
            <w:bottom w:val="none" w:sz="0" w:space="0" w:color="auto"/>
            <w:right w:val="none" w:sz="0" w:space="0" w:color="auto"/>
          </w:divBdr>
        </w:div>
      </w:divsChild>
    </w:div>
    <w:div w:id="383678418">
      <w:bodyDiv w:val="1"/>
      <w:marLeft w:val="0"/>
      <w:marRight w:val="0"/>
      <w:marTop w:val="0"/>
      <w:marBottom w:val="0"/>
      <w:divBdr>
        <w:top w:val="none" w:sz="0" w:space="0" w:color="auto"/>
        <w:left w:val="none" w:sz="0" w:space="0" w:color="auto"/>
        <w:bottom w:val="none" w:sz="0" w:space="0" w:color="auto"/>
        <w:right w:val="none" w:sz="0" w:space="0" w:color="auto"/>
      </w:divBdr>
    </w:div>
    <w:div w:id="20684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chiminh.commerciale@esteri.it" TargetMode="External"/><Relationship Id="rId5" Type="http://schemas.openxmlformats.org/officeDocument/2006/relationships/hyperlink" Target="mailto:hochiminh.visti@esteri.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2023-03-30T12:06:00Z</cp:lastPrinted>
  <dcterms:created xsi:type="dcterms:W3CDTF">2023-03-30T12:07:00Z</dcterms:created>
  <dcterms:modified xsi:type="dcterms:W3CDTF">2023-04-14T08:38:00Z</dcterms:modified>
</cp:coreProperties>
</file>