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364" w:rsidRPr="009303E9" w:rsidRDefault="002A6364" w:rsidP="003213F5">
      <w:pPr>
        <w:spacing w:line="360" w:lineRule="auto"/>
        <w:ind w:right="81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9303E9">
        <w:rPr>
          <w:rFonts w:ascii="Times New Roman" w:hAnsi="Times New Roman"/>
          <w:b/>
          <w:color w:val="000000"/>
          <w:sz w:val="26"/>
          <w:szCs w:val="26"/>
        </w:rPr>
        <w:t>CỘNG HOÀ XÃ HỘI CHỦ NGHĨA VIỆT NAM</w:t>
      </w:r>
    </w:p>
    <w:p w:rsidR="002A6364" w:rsidRPr="009303E9" w:rsidRDefault="002A6364" w:rsidP="003213F5">
      <w:pPr>
        <w:spacing w:line="360" w:lineRule="auto"/>
        <w:jc w:val="center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9303E9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Độc </w:t>
      </w:r>
      <w:proofErr w:type="spellStart"/>
      <w:r w:rsidRPr="009303E9">
        <w:rPr>
          <w:rFonts w:ascii="Times New Roman" w:hAnsi="Times New Roman"/>
          <w:b/>
          <w:bCs/>
          <w:i/>
          <w:color w:val="000000"/>
          <w:sz w:val="26"/>
          <w:szCs w:val="26"/>
        </w:rPr>
        <w:t>lập</w:t>
      </w:r>
      <w:proofErr w:type="spellEnd"/>
      <w:r w:rsidRPr="009303E9">
        <w:rPr>
          <w:rFonts w:ascii="Times New Roman" w:hAnsi="Times New Roman"/>
          <w:b/>
          <w:bCs/>
          <w:i/>
          <w:color w:val="000000"/>
          <w:sz w:val="26"/>
          <w:szCs w:val="26"/>
        </w:rPr>
        <w:t xml:space="preserve"> - Tự do - Hạnh </w:t>
      </w:r>
      <w:proofErr w:type="spellStart"/>
      <w:r w:rsidRPr="009303E9">
        <w:rPr>
          <w:rFonts w:ascii="Times New Roman" w:hAnsi="Times New Roman"/>
          <w:b/>
          <w:bCs/>
          <w:i/>
          <w:color w:val="000000"/>
          <w:sz w:val="26"/>
          <w:szCs w:val="26"/>
        </w:rPr>
        <w:t>phúc</w:t>
      </w:r>
      <w:proofErr w:type="spellEnd"/>
    </w:p>
    <w:p w:rsidR="002A6364" w:rsidRPr="009303E9" w:rsidRDefault="002A6364" w:rsidP="00EC1CB9">
      <w:pPr>
        <w:spacing w:before="120" w:line="360" w:lineRule="auto"/>
        <w:jc w:val="center"/>
        <w:rPr>
          <w:rFonts w:ascii="Times New Roman" w:hAnsi="Times New Roman"/>
          <w:b/>
          <w:bCs/>
          <w:i/>
          <w:color w:val="000000"/>
          <w:sz w:val="26"/>
          <w:szCs w:val="26"/>
        </w:rPr>
      </w:pPr>
      <w:r w:rsidRPr="009303E9">
        <w:rPr>
          <w:rFonts w:ascii="Times New Roman" w:hAnsi="Times New Roman"/>
          <w:b/>
          <w:bCs/>
          <w:i/>
          <w:color w:val="000000"/>
          <w:sz w:val="26"/>
          <w:szCs w:val="26"/>
        </w:rPr>
        <w:t>----------o0o-----------</w:t>
      </w:r>
    </w:p>
    <w:p w:rsidR="002A6364" w:rsidRDefault="002A6364" w:rsidP="00EC1CB9">
      <w:pPr>
        <w:spacing w:before="12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PHỤ LỤC HỢP ĐỒNG</w:t>
      </w:r>
    </w:p>
    <w:p w:rsidR="002A6364" w:rsidRPr="003213F5" w:rsidRDefault="002A6364" w:rsidP="00EC1CB9">
      <w:pPr>
        <w:spacing w:before="120"/>
        <w:jc w:val="center"/>
        <w:rPr>
          <w:rFonts w:ascii="Times New Roman" w:hAnsi="Times New Roman"/>
          <w:b/>
          <w:i/>
          <w:color w:val="000000"/>
          <w:sz w:val="26"/>
          <w:szCs w:val="26"/>
        </w:rPr>
      </w:pPr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>(</w:t>
      </w:r>
      <w:proofErr w:type="spellStart"/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>V.v</w:t>
      </w:r>
      <w:proofErr w:type="spellEnd"/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 xml:space="preserve">: Điều </w:t>
      </w:r>
      <w:proofErr w:type="spellStart"/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>chỉnh</w:t>
      </w:r>
      <w:proofErr w:type="spellEnd"/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 xml:space="preserve"> giá </w:t>
      </w:r>
      <w:proofErr w:type="spellStart"/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>trị</w:t>
      </w:r>
      <w:proofErr w:type="spellEnd"/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r w:rsidR="003213F5" w:rsidRPr="003213F5">
        <w:rPr>
          <w:rFonts w:ascii="Times New Roman" w:hAnsi="Times New Roman"/>
          <w:b/>
          <w:i/>
          <w:color w:val="000000"/>
          <w:sz w:val="26"/>
          <w:szCs w:val="26"/>
        </w:rPr>
        <w:t>H</w:t>
      </w:r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 xml:space="preserve">ợp </w:t>
      </w:r>
      <w:proofErr w:type="spellStart"/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>đồng</w:t>
      </w:r>
      <w:proofErr w:type="spellEnd"/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 xml:space="preserve"> </w:t>
      </w:r>
      <w:r w:rsidR="003213F5" w:rsidRPr="003213F5">
        <w:rPr>
          <w:rFonts w:ascii="Times New Roman" w:hAnsi="Times New Roman"/>
          <w:b/>
          <w:i/>
          <w:color w:val="000000"/>
          <w:sz w:val="26"/>
          <w:szCs w:val="26"/>
        </w:rPr>
        <w:t xml:space="preserve">mua </w:t>
      </w:r>
      <w:proofErr w:type="spellStart"/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>bán</w:t>
      </w:r>
      <w:proofErr w:type="spellEnd"/>
      <w:r w:rsidRPr="003213F5">
        <w:rPr>
          <w:rFonts w:ascii="Times New Roman" w:hAnsi="Times New Roman"/>
          <w:b/>
          <w:i/>
          <w:color w:val="000000"/>
          <w:sz w:val="26"/>
          <w:szCs w:val="26"/>
        </w:rPr>
        <w:t xml:space="preserve"> số 1204/2023/HĐMB)</w:t>
      </w:r>
    </w:p>
    <w:p w:rsidR="002A6364" w:rsidRPr="009303E9" w:rsidRDefault="002A6364" w:rsidP="00EC1CB9">
      <w:pPr>
        <w:spacing w:before="120"/>
        <w:jc w:val="center"/>
        <w:rPr>
          <w:rFonts w:ascii="Times New Roman" w:hAnsi="Times New Roman"/>
          <w:i/>
          <w:color w:val="000000"/>
          <w:sz w:val="26"/>
          <w:szCs w:val="26"/>
        </w:rPr>
      </w:pPr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Số: </w:t>
      </w:r>
      <w:r>
        <w:rPr>
          <w:rFonts w:ascii="Times New Roman" w:hAnsi="Times New Roman"/>
          <w:i/>
          <w:color w:val="000000"/>
          <w:sz w:val="26"/>
          <w:szCs w:val="26"/>
        </w:rPr>
        <w:t>1204/2023</w:t>
      </w:r>
      <w:r w:rsidRPr="009303E9">
        <w:rPr>
          <w:rFonts w:ascii="Times New Roman" w:hAnsi="Times New Roman"/>
          <w:i/>
          <w:color w:val="000000"/>
          <w:sz w:val="26"/>
          <w:szCs w:val="26"/>
        </w:rPr>
        <w:t>/</w:t>
      </w:r>
      <w:r>
        <w:rPr>
          <w:rFonts w:ascii="Times New Roman" w:hAnsi="Times New Roman"/>
          <w:i/>
          <w:color w:val="000000"/>
          <w:sz w:val="26"/>
          <w:szCs w:val="26"/>
        </w:rPr>
        <w:t>PLHĐ-NT</w:t>
      </w:r>
    </w:p>
    <w:p w:rsidR="002A6364" w:rsidRDefault="002A6364" w:rsidP="00EC1CB9">
      <w:pPr>
        <w:numPr>
          <w:ilvl w:val="0"/>
          <w:numId w:val="1"/>
        </w:numPr>
        <w:tabs>
          <w:tab w:val="clear" w:pos="900"/>
        </w:tabs>
        <w:spacing w:before="120"/>
        <w:ind w:right="81" w:hanging="45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Căn </w:t>
      </w:r>
      <w:proofErr w:type="spellStart"/>
      <w:r w:rsidRPr="009303E9">
        <w:rPr>
          <w:rFonts w:ascii="Times New Roman" w:hAnsi="Times New Roman"/>
          <w:i/>
          <w:color w:val="000000"/>
          <w:sz w:val="26"/>
          <w:szCs w:val="26"/>
        </w:rPr>
        <w:t>cứ</w:t>
      </w:r>
      <w:proofErr w:type="spellEnd"/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Bộ Luật Thương </w:t>
      </w:r>
      <w:proofErr w:type="spellStart"/>
      <w:r w:rsidRPr="009303E9">
        <w:rPr>
          <w:rFonts w:ascii="Times New Roman" w:hAnsi="Times New Roman"/>
          <w:i/>
          <w:color w:val="000000"/>
          <w:sz w:val="26"/>
          <w:szCs w:val="26"/>
        </w:rPr>
        <w:t>mại</w:t>
      </w:r>
      <w:proofErr w:type="spellEnd"/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sự </w:t>
      </w:r>
      <w:proofErr w:type="spellStart"/>
      <w:r w:rsidRPr="009303E9">
        <w:rPr>
          <w:rFonts w:ascii="Times New Roman" w:hAnsi="Times New Roman"/>
          <w:i/>
          <w:color w:val="000000"/>
          <w:sz w:val="26"/>
          <w:szCs w:val="26"/>
        </w:rPr>
        <w:t>được</w:t>
      </w:r>
      <w:proofErr w:type="spellEnd"/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Quốc </w:t>
      </w:r>
      <w:proofErr w:type="spellStart"/>
      <w:r w:rsidRPr="009303E9">
        <w:rPr>
          <w:rFonts w:ascii="Times New Roman" w:hAnsi="Times New Roman"/>
          <w:i/>
          <w:color w:val="000000"/>
          <w:sz w:val="26"/>
          <w:szCs w:val="26"/>
        </w:rPr>
        <w:t>hội</w:t>
      </w:r>
      <w:proofErr w:type="spellEnd"/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nước Cộng </w:t>
      </w:r>
      <w:proofErr w:type="spellStart"/>
      <w:r w:rsidRPr="009303E9">
        <w:rPr>
          <w:rFonts w:ascii="Times New Roman" w:hAnsi="Times New Roman"/>
          <w:i/>
          <w:color w:val="000000"/>
          <w:sz w:val="26"/>
          <w:szCs w:val="26"/>
        </w:rPr>
        <w:t>hoà</w:t>
      </w:r>
      <w:proofErr w:type="spellEnd"/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xã </w:t>
      </w:r>
      <w:proofErr w:type="spellStart"/>
      <w:r w:rsidRPr="009303E9">
        <w:rPr>
          <w:rFonts w:ascii="Times New Roman" w:hAnsi="Times New Roman"/>
          <w:i/>
          <w:color w:val="000000"/>
          <w:sz w:val="26"/>
          <w:szCs w:val="26"/>
        </w:rPr>
        <w:t>hội</w:t>
      </w:r>
      <w:proofErr w:type="spellEnd"/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9303E9">
        <w:rPr>
          <w:rFonts w:ascii="Times New Roman" w:hAnsi="Times New Roman"/>
          <w:i/>
          <w:color w:val="000000"/>
          <w:sz w:val="26"/>
          <w:szCs w:val="26"/>
        </w:rPr>
        <w:t>chủ</w:t>
      </w:r>
      <w:proofErr w:type="spellEnd"/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9303E9">
        <w:rPr>
          <w:rFonts w:ascii="Times New Roman" w:hAnsi="Times New Roman"/>
          <w:i/>
          <w:color w:val="000000"/>
          <w:sz w:val="26"/>
          <w:szCs w:val="26"/>
        </w:rPr>
        <w:t>nghĩa</w:t>
      </w:r>
      <w:proofErr w:type="spellEnd"/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Việt Nam </w:t>
      </w:r>
      <w:proofErr w:type="spellStart"/>
      <w:r w:rsidRPr="009303E9">
        <w:rPr>
          <w:rFonts w:ascii="Times New Roman" w:hAnsi="Times New Roman"/>
          <w:i/>
          <w:color w:val="000000"/>
          <w:sz w:val="26"/>
          <w:szCs w:val="26"/>
        </w:rPr>
        <w:t>thông</w:t>
      </w:r>
      <w:proofErr w:type="spellEnd"/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qua </w:t>
      </w:r>
      <w:proofErr w:type="spellStart"/>
      <w:r w:rsidRPr="009303E9">
        <w:rPr>
          <w:rFonts w:ascii="Times New Roman" w:hAnsi="Times New Roman"/>
          <w:i/>
          <w:color w:val="000000"/>
          <w:sz w:val="26"/>
          <w:szCs w:val="26"/>
        </w:rPr>
        <w:t>ngày</w:t>
      </w:r>
      <w:proofErr w:type="spellEnd"/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14 tháng 6 </w:t>
      </w:r>
      <w:proofErr w:type="spellStart"/>
      <w:r w:rsidRPr="009303E9">
        <w:rPr>
          <w:rFonts w:ascii="Times New Roman" w:hAnsi="Times New Roman"/>
          <w:i/>
          <w:color w:val="000000"/>
          <w:sz w:val="26"/>
          <w:szCs w:val="26"/>
        </w:rPr>
        <w:t>năm</w:t>
      </w:r>
      <w:proofErr w:type="spellEnd"/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2005;</w:t>
      </w:r>
    </w:p>
    <w:p w:rsidR="002A6364" w:rsidRPr="009303E9" w:rsidRDefault="002A6364" w:rsidP="00EC1CB9">
      <w:pPr>
        <w:numPr>
          <w:ilvl w:val="0"/>
          <w:numId w:val="1"/>
        </w:numPr>
        <w:tabs>
          <w:tab w:val="clear" w:pos="900"/>
        </w:tabs>
        <w:spacing w:before="120"/>
        <w:ind w:right="81" w:hanging="450"/>
        <w:jc w:val="both"/>
        <w:rPr>
          <w:rFonts w:ascii="Times New Roman" w:hAnsi="Times New Roman"/>
          <w:i/>
          <w:color w:val="000000"/>
          <w:sz w:val="26"/>
          <w:szCs w:val="26"/>
        </w:rPr>
      </w:pPr>
      <w:r>
        <w:rPr>
          <w:rFonts w:ascii="Times New Roman" w:hAnsi="Times New Roman"/>
          <w:i/>
          <w:color w:val="000000"/>
          <w:sz w:val="26"/>
          <w:szCs w:val="26"/>
        </w:rPr>
        <w:t xml:space="preserve">Căn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cứ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Nghị định số </w:t>
      </w:r>
      <w:r w:rsidRPr="002A6364">
        <w:rPr>
          <w:rFonts w:ascii="Times New Roman" w:hAnsi="Times New Roman"/>
          <w:i/>
          <w:color w:val="000000"/>
          <w:sz w:val="26"/>
          <w:szCs w:val="26"/>
        </w:rPr>
        <w:t>44/2023/N</w:t>
      </w:r>
      <w:r w:rsidRPr="002A6364">
        <w:rPr>
          <w:rFonts w:ascii="Times New Roman" w:hAnsi="Times New Roman" w:hint="cs"/>
          <w:i/>
          <w:color w:val="000000"/>
          <w:sz w:val="26"/>
          <w:szCs w:val="26"/>
        </w:rPr>
        <w:t>Đ</w:t>
      </w:r>
      <w:r w:rsidRPr="002A6364">
        <w:rPr>
          <w:rFonts w:ascii="Times New Roman" w:hAnsi="Times New Roman"/>
          <w:i/>
          <w:color w:val="000000"/>
          <w:sz w:val="26"/>
          <w:szCs w:val="26"/>
        </w:rPr>
        <w:t>-CP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của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Thủ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tướng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Chính Phủ,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có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hiệu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lực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từ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ngày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01/07/2023;</w:t>
      </w:r>
    </w:p>
    <w:p w:rsidR="002A6364" w:rsidRPr="002A6364" w:rsidRDefault="002A6364" w:rsidP="00EC1CB9">
      <w:pPr>
        <w:numPr>
          <w:ilvl w:val="0"/>
          <w:numId w:val="1"/>
        </w:numPr>
        <w:tabs>
          <w:tab w:val="clear" w:pos="900"/>
        </w:tabs>
        <w:spacing w:before="120"/>
        <w:ind w:right="-170" w:hanging="450"/>
        <w:jc w:val="both"/>
        <w:rPr>
          <w:rFonts w:ascii="Times New Roman" w:hAnsi="Times New Roman"/>
          <w:i/>
          <w:color w:val="000000"/>
          <w:sz w:val="26"/>
          <w:szCs w:val="26"/>
        </w:rPr>
      </w:pPr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Căn </w:t>
      </w:r>
      <w:proofErr w:type="spellStart"/>
      <w:r w:rsidRPr="009303E9">
        <w:rPr>
          <w:rFonts w:ascii="Times New Roman" w:hAnsi="Times New Roman"/>
          <w:i/>
          <w:color w:val="000000"/>
          <w:sz w:val="26"/>
          <w:szCs w:val="26"/>
        </w:rPr>
        <w:t>cứ</w:t>
      </w:r>
      <w:proofErr w:type="spellEnd"/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Hợp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đồng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mua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bán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số 1204/2023</w:t>
      </w:r>
      <w:r w:rsidRPr="009303E9">
        <w:rPr>
          <w:rFonts w:ascii="Times New Roman" w:hAnsi="Times New Roman"/>
          <w:i/>
          <w:color w:val="000000"/>
          <w:sz w:val="26"/>
          <w:szCs w:val="26"/>
        </w:rPr>
        <w:t>/HĐMB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ký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ngày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12/04/2023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giữa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Công ty Cổ phần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Bitexco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Nam Long và Công ty TNHH MTV Thương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mại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và Dịch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vụ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Ngọc Thơm</w:t>
      </w:r>
    </w:p>
    <w:p w:rsidR="002A6364" w:rsidRDefault="002A6364" w:rsidP="00EC1CB9">
      <w:pPr>
        <w:spacing w:before="120"/>
        <w:ind w:firstLine="450"/>
        <w:jc w:val="both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9303E9">
        <w:rPr>
          <w:rFonts w:ascii="Times New Roman" w:hAnsi="Times New Roman"/>
          <w:i/>
          <w:color w:val="000000"/>
          <w:sz w:val="26"/>
          <w:szCs w:val="26"/>
        </w:rPr>
        <w:t>Hôm</w:t>
      </w:r>
      <w:proofErr w:type="spellEnd"/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nay, </w:t>
      </w:r>
      <w:proofErr w:type="spellStart"/>
      <w:r w:rsidRPr="009303E9">
        <w:rPr>
          <w:rFonts w:ascii="Times New Roman" w:hAnsi="Times New Roman"/>
          <w:i/>
          <w:color w:val="000000"/>
          <w:sz w:val="26"/>
          <w:szCs w:val="26"/>
        </w:rPr>
        <w:t>ngày</w:t>
      </w:r>
      <w:proofErr w:type="spellEnd"/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01 tháng 07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năm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i/>
          <w:color w:val="000000"/>
          <w:sz w:val="26"/>
          <w:szCs w:val="26"/>
        </w:rPr>
        <w:t>2023</w:t>
      </w:r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 </w:t>
      </w:r>
      <w:proofErr w:type="spellStart"/>
      <w:r w:rsidRPr="009303E9">
        <w:rPr>
          <w:rFonts w:ascii="Times New Roman" w:hAnsi="Times New Roman"/>
          <w:i/>
          <w:color w:val="000000"/>
          <w:sz w:val="26"/>
          <w:szCs w:val="26"/>
        </w:rPr>
        <w:t>tại</w:t>
      </w:r>
      <w:proofErr w:type="spellEnd"/>
      <w:proofErr w:type="gramEnd"/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9303E9">
        <w:rPr>
          <w:rFonts w:ascii="Times New Roman" w:hAnsi="Times New Roman"/>
          <w:i/>
          <w:color w:val="000000"/>
          <w:sz w:val="26"/>
          <w:szCs w:val="26"/>
        </w:rPr>
        <w:t>trụ</w:t>
      </w:r>
      <w:proofErr w:type="spellEnd"/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9303E9">
        <w:rPr>
          <w:rFonts w:ascii="Times New Roman" w:hAnsi="Times New Roman"/>
          <w:i/>
          <w:color w:val="000000"/>
          <w:sz w:val="26"/>
          <w:szCs w:val="26"/>
        </w:rPr>
        <w:t>sở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C</w:t>
      </w:r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ông ty </w:t>
      </w:r>
      <w:r>
        <w:rPr>
          <w:rFonts w:ascii="Times New Roman" w:hAnsi="Times New Roman"/>
          <w:i/>
          <w:color w:val="000000"/>
          <w:sz w:val="26"/>
          <w:szCs w:val="26"/>
        </w:rPr>
        <w:t xml:space="preserve">TNHH MTV Thương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mại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và Dịch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</w:rPr>
        <w:t>vụ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</w:rPr>
        <w:t xml:space="preserve"> Ngọc Thơm</w:t>
      </w:r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, </w:t>
      </w:r>
      <w:proofErr w:type="spellStart"/>
      <w:r w:rsidRPr="009303E9">
        <w:rPr>
          <w:rFonts w:ascii="Times New Roman" w:hAnsi="Times New Roman"/>
          <w:i/>
          <w:color w:val="000000"/>
          <w:sz w:val="26"/>
          <w:szCs w:val="26"/>
        </w:rPr>
        <w:t>Chúng</w:t>
      </w:r>
      <w:proofErr w:type="spellEnd"/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9303E9">
        <w:rPr>
          <w:rFonts w:ascii="Times New Roman" w:hAnsi="Times New Roman"/>
          <w:i/>
          <w:color w:val="000000"/>
          <w:sz w:val="26"/>
          <w:szCs w:val="26"/>
        </w:rPr>
        <w:t>tôi</w:t>
      </w:r>
      <w:proofErr w:type="spellEnd"/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9303E9">
        <w:rPr>
          <w:rFonts w:ascii="Times New Roman" w:hAnsi="Times New Roman"/>
          <w:i/>
          <w:color w:val="000000"/>
          <w:sz w:val="26"/>
          <w:szCs w:val="26"/>
        </w:rPr>
        <w:t>gồm</w:t>
      </w:r>
      <w:proofErr w:type="spellEnd"/>
      <w:r w:rsidRPr="009303E9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9303E9">
        <w:rPr>
          <w:rFonts w:ascii="Times New Roman" w:hAnsi="Times New Roman"/>
          <w:i/>
          <w:color w:val="000000"/>
          <w:sz w:val="26"/>
          <w:szCs w:val="26"/>
        </w:rPr>
        <w:t>có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</w:rPr>
        <w:t>:</w:t>
      </w:r>
    </w:p>
    <w:p w:rsidR="002A6364" w:rsidRPr="009303E9" w:rsidRDefault="002A6364" w:rsidP="00EC1CB9">
      <w:pPr>
        <w:spacing w:before="120"/>
        <w:jc w:val="both"/>
        <w:rPr>
          <w:rFonts w:ascii="Times New Roman" w:hAnsi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Bên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Mua</w:t>
      </w:r>
      <w:r w:rsidRPr="009303E9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(sau đây gọi là Bên A)</w:t>
      </w:r>
    </w:p>
    <w:p w:rsidR="002A6364" w:rsidRPr="00992A0A" w:rsidRDefault="002A6364" w:rsidP="00EC1CB9">
      <w:pPr>
        <w:spacing w:before="120"/>
        <w:ind w:firstLine="54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992A0A">
        <w:rPr>
          <w:rFonts w:ascii="Times New Roman" w:hAnsi="Times New Roman"/>
          <w:b/>
          <w:color w:val="000000"/>
          <w:sz w:val="26"/>
          <w:szCs w:val="26"/>
          <w:lang w:val="vi-VN"/>
        </w:rPr>
        <w:t>Tên chủ đầu tư</w:t>
      </w:r>
      <w:r w:rsidRPr="00992A0A" w:rsidDel="001423F3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</w:t>
      </w:r>
      <w:r w:rsidRPr="00992A0A">
        <w:rPr>
          <w:rFonts w:ascii="Times New Roman" w:hAnsi="Times New Roman"/>
          <w:b/>
          <w:i/>
          <w:color w:val="000000"/>
          <w:sz w:val="26"/>
          <w:szCs w:val="26"/>
          <w:lang w:val="vi-VN"/>
        </w:rPr>
        <w:t>:</w:t>
      </w:r>
      <w:r w:rsidRPr="00992A0A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CÔNG TY </w:t>
      </w:r>
      <w:r w:rsidRPr="00992A0A">
        <w:rPr>
          <w:rFonts w:ascii="Times New Roman" w:hAnsi="Times New Roman"/>
          <w:b/>
          <w:color w:val="000000"/>
          <w:sz w:val="26"/>
          <w:szCs w:val="26"/>
        </w:rPr>
        <w:t>CỔ PHẦN BITEXCO NAM LONG</w:t>
      </w:r>
    </w:p>
    <w:p w:rsidR="002A6364" w:rsidRDefault="002A6364" w:rsidP="00EC1CB9">
      <w:pPr>
        <w:spacing w:before="120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vi-VN"/>
        </w:rPr>
        <w:t>Địa chỉ:</w:t>
      </w:r>
      <w:r>
        <w:rPr>
          <w:rFonts w:ascii="Times New Roman" w:hAnsi="Times New Roman"/>
          <w:color w:val="000000"/>
          <w:sz w:val="26"/>
          <w:szCs w:val="26"/>
        </w:rPr>
        <w:t xml:space="preserve"> Lô A2, Khu Công Nghiệp Nguyễn Đức Cảnh, Phường Trần Hưng Đạo, Thành phố Thái Bình, Thái Bình.</w:t>
      </w:r>
    </w:p>
    <w:p w:rsidR="002A6364" w:rsidRDefault="002A6364" w:rsidP="00EC1CB9">
      <w:pPr>
        <w:spacing w:before="120"/>
        <w:ind w:firstLine="540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  <w:r w:rsidRPr="009303E9">
        <w:rPr>
          <w:rFonts w:ascii="Times New Roman" w:hAnsi="Times New Roman"/>
          <w:color w:val="000000"/>
          <w:sz w:val="26"/>
          <w:szCs w:val="26"/>
        </w:rPr>
        <w:t xml:space="preserve">Điện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</w:rPr>
        <w:t>thoạ</w:t>
      </w:r>
      <w:r>
        <w:rPr>
          <w:rFonts w:ascii="Times New Roman" w:hAnsi="Times New Roman"/>
          <w:color w:val="000000"/>
          <w:sz w:val="26"/>
          <w:szCs w:val="26"/>
        </w:rPr>
        <w:t>i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: 0363 847 848 - 0363 847 849             </w:t>
      </w:r>
      <w:r w:rsidRPr="009303E9">
        <w:rPr>
          <w:rFonts w:ascii="Times New Roman" w:hAnsi="Times New Roman"/>
          <w:color w:val="000000"/>
          <w:sz w:val="26"/>
          <w:szCs w:val="26"/>
        </w:rPr>
        <w:t xml:space="preserve">Fax: </w:t>
      </w:r>
    </w:p>
    <w:p w:rsidR="00F42972" w:rsidRPr="009303E9" w:rsidRDefault="002A6364" w:rsidP="00F42972">
      <w:pPr>
        <w:spacing w:before="120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9303E9">
        <w:rPr>
          <w:rFonts w:ascii="Times New Roman" w:hAnsi="Times New Roman"/>
          <w:color w:val="000000"/>
          <w:sz w:val="26"/>
          <w:szCs w:val="26"/>
        </w:rPr>
        <w:t xml:space="preserve">Đại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</w:rPr>
        <w:t>diện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</w:rPr>
        <w:t>bởi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</w:rPr>
        <w:t xml:space="preserve">: </w:t>
      </w:r>
      <w:r w:rsidRPr="009303E9">
        <w:rPr>
          <w:rFonts w:ascii="Times New Roman" w:hAnsi="Times New Roman"/>
          <w:color w:val="000000"/>
          <w:sz w:val="26"/>
          <w:szCs w:val="26"/>
          <w:lang w:val="vi-VN"/>
        </w:rPr>
        <w:t>(Ông</w:t>
      </w:r>
      <w:r w:rsidR="00F42972">
        <w:rPr>
          <w:rFonts w:ascii="Times New Roman" w:hAnsi="Times New Roman"/>
          <w:color w:val="000000"/>
          <w:sz w:val="26"/>
          <w:szCs w:val="26"/>
        </w:rPr>
        <w:t>/Bà) VŨ THỊ SUỐT</w:t>
      </w: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F42972" w:rsidRPr="009303E9">
        <w:rPr>
          <w:rFonts w:ascii="Times New Roman" w:hAnsi="Times New Roman"/>
          <w:color w:val="000000"/>
          <w:sz w:val="26"/>
          <w:szCs w:val="26"/>
        </w:rPr>
        <w:t xml:space="preserve">Chức </w:t>
      </w:r>
      <w:proofErr w:type="spellStart"/>
      <w:r w:rsidR="00F42972" w:rsidRPr="009303E9">
        <w:rPr>
          <w:rFonts w:ascii="Times New Roman" w:hAnsi="Times New Roman"/>
          <w:color w:val="000000"/>
          <w:sz w:val="26"/>
          <w:szCs w:val="26"/>
        </w:rPr>
        <w:t>vụ</w:t>
      </w:r>
      <w:proofErr w:type="spellEnd"/>
      <w:r w:rsidR="00F42972">
        <w:rPr>
          <w:rFonts w:ascii="Times New Roman" w:hAnsi="Times New Roman"/>
          <w:color w:val="000000"/>
          <w:sz w:val="26"/>
          <w:szCs w:val="26"/>
        </w:rPr>
        <w:t xml:space="preserve">: Phó </w:t>
      </w:r>
      <w:proofErr w:type="spellStart"/>
      <w:r w:rsidR="00F42972">
        <w:rPr>
          <w:rFonts w:ascii="Times New Roman" w:hAnsi="Times New Roman"/>
          <w:color w:val="000000"/>
          <w:sz w:val="26"/>
          <w:szCs w:val="26"/>
        </w:rPr>
        <w:t>tổng</w:t>
      </w:r>
      <w:proofErr w:type="spellEnd"/>
      <w:r w:rsidR="00F4297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F42972">
        <w:rPr>
          <w:rFonts w:ascii="Times New Roman" w:hAnsi="Times New Roman"/>
          <w:color w:val="000000"/>
          <w:sz w:val="26"/>
          <w:szCs w:val="26"/>
        </w:rPr>
        <w:t>giám</w:t>
      </w:r>
      <w:proofErr w:type="spellEnd"/>
      <w:r w:rsidR="00F4297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 w:rsidR="00F42972">
        <w:rPr>
          <w:rFonts w:ascii="Times New Roman" w:hAnsi="Times New Roman"/>
          <w:color w:val="000000"/>
          <w:sz w:val="26"/>
          <w:szCs w:val="26"/>
        </w:rPr>
        <w:t>đốc</w:t>
      </w:r>
      <w:proofErr w:type="spellEnd"/>
      <w:r w:rsidR="00F42972" w:rsidRPr="009303E9">
        <w:rPr>
          <w:rFonts w:ascii="Times New Roman" w:hAnsi="Times New Roman"/>
          <w:color w:val="000000"/>
          <w:sz w:val="26"/>
          <w:szCs w:val="26"/>
        </w:rPr>
        <w:tab/>
      </w:r>
    </w:p>
    <w:p w:rsidR="002A6364" w:rsidRPr="009303E9" w:rsidRDefault="002A6364" w:rsidP="00EC1CB9">
      <w:pPr>
        <w:spacing w:before="120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9303E9">
        <w:rPr>
          <w:rFonts w:ascii="Times New Roman" w:hAnsi="Times New Roman"/>
          <w:color w:val="000000"/>
          <w:sz w:val="26"/>
          <w:szCs w:val="26"/>
        </w:rPr>
        <w:t xml:space="preserve">Mã số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</w:rPr>
        <w:t>thuế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</w:rPr>
        <w:t>:</w:t>
      </w:r>
      <w:r>
        <w:rPr>
          <w:rFonts w:ascii="Times New Roman" w:hAnsi="Times New Roman"/>
          <w:color w:val="000000"/>
          <w:sz w:val="26"/>
          <w:szCs w:val="26"/>
        </w:rPr>
        <w:t xml:space="preserve">   1000341509   </w:t>
      </w:r>
      <w:r w:rsidRPr="009303E9">
        <w:rPr>
          <w:rFonts w:ascii="Times New Roman" w:hAnsi="Times New Roman"/>
          <w:color w:val="000000"/>
          <w:sz w:val="26"/>
          <w:szCs w:val="26"/>
        </w:rPr>
        <w:tab/>
      </w:r>
    </w:p>
    <w:p w:rsidR="002A6364" w:rsidRPr="009303E9" w:rsidRDefault="002A6364" w:rsidP="00EC1CB9">
      <w:pPr>
        <w:spacing w:before="120"/>
        <w:jc w:val="both"/>
        <w:rPr>
          <w:rFonts w:ascii="Times New Roman" w:hAnsi="Times New Roman"/>
          <w:b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b/>
          <w:color w:val="000000"/>
          <w:sz w:val="26"/>
          <w:szCs w:val="26"/>
        </w:rPr>
        <w:t>Bên</w:t>
      </w:r>
      <w:proofErr w:type="spellEnd"/>
      <w:r>
        <w:rPr>
          <w:rFonts w:ascii="Times New Roman" w:hAnsi="Times New Roman"/>
          <w:b/>
          <w:color w:val="000000"/>
          <w:sz w:val="26"/>
          <w:szCs w:val="26"/>
        </w:rPr>
        <w:t xml:space="preserve"> Bán</w:t>
      </w:r>
      <w:r w:rsidRPr="009303E9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(sau đây gọi là Bên B)</w:t>
      </w:r>
    </w:p>
    <w:p w:rsidR="002A6364" w:rsidRPr="00992A0A" w:rsidRDefault="002A6364" w:rsidP="00EC1CB9">
      <w:pPr>
        <w:spacing w:before="120"/>
        <w:ind w:firstLine="540"/>
        <w:jc w:val="both"/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</w:pPr>
      <w:r w:rsidRPr="00992A0A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Tên </w:t>
      </w:r>
      <w:r w:rsidRPr="00992A0A">
        <w:rPr>
          <w:rFonts w:ascii="Times New Roman" w:hAnsi="Times New Roman"/>
          <w:b/>
          <w:color w:val="000000"/>
          <w:sz w:val="26"/>
          <w:szCs w:val="26"/>
        </w:rPr>
        <w:t xml:space="preserve">nhà </w:t>
      </w:r>
      <w:proofErr w:type="spellStart"/>
      <w:r w:rsidRPr="00992A0A">
        <w:rPr>
          <w:rFonts w:ascii="Times New Roman" w:hAnsi="Times New Roman"/>
          <w:b/>
          <w:color w:val="000000"/>
          <w:sz w:val="26"/>
          <w:szCs w:val="26"/>
        </w:rPr>
        <w:t>cung</w:t>
      </w:r>
      <w:proofErr w:type="spellEnd"/>
      <w:r w:rsidRPr="00992A0A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proofErr w:type="spellStart"/>
      <w:r w:rsidRPr="00992A0A">
        <w:rPr>
          <w:rFonts w:ascii="Times New Roman" w:hAnsi="Times New Roman"/>
          <w:b/>
          <w:color w:val="000000"/>
          <w:sz w:val="26"/>
          <w:szCs w:val="26"/>
        </w:rPr>
        <w:t>cấp</w:t>
      </w:r>
      <w:proofErr w:type="spellEnd"/>
      <w:r w:rsidRPr="00992A0A">
        <w:rPr>
          <w:rFonts w:ascii="Times New Roman" w:hAnsi="Times New Roman"/>
          <w:b/>
          <w:color w:val="000000"/>
          <w:sz w:val="26"/>
          <w:szCs w:val="26"/>
        </w:rPr>
        <w:t>:</w:t>
      </w:r>
      <w:r w:rsidRPr="00992A0A" w:rsidDel="001423F3">
        <w:rPr>
          <w:rFonts w:ascii="Times New Roman" w:hAnsi="Times New Roman"/>
          <w:b/>
          <w:color w:val="000000"/>
          <w:sz w:val="26"/>
          <w:szCs w:val="26"/>
          <w:lang w:val="vi-VN"/>
        </w:rPr>
        <w:t xml:space="preserve"> </w:t>
      </w:r>
      <w:r w:rsidRPr="00992A0A"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  <w:t>CÔNG TY TNHH MTV TM VÀ DV NGỌC THƠM</w:t>
      </w:r>
    </w:p>
    <w:p w:rsidR="002A6364" w:rsidRPr="009303E9" w:rsidRDefault="002A6364" w:rsidP="00EC1CB9">
      <w:pPr>
        <w:pStyle w:val="BodyText"/>
        <w:keepNext/>
        <w:widowControl w:val="0"/>
        <w:ind w:firstLine="562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proofErr w:type="spellStart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Địa</w:t>
      </w:r>
      <w:proofErr w:type="spellEnd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</w:t>
      </w:r>
      <w:proofErr w:type="spellStart"/>
      <w:proofErr w:type="gramStart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chỉ</w:t>
      </w:r>
      <w:proofErr w:type="spellEnd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:</w:t>
      </w:r>
      <w:proofErr w:type="gramEnd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12/14/18 đường 49, khu phố 7, phường Hiệp Bình Chánh, </w:t>
      </w:r>
      <w:proofErr w:type="spellStart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quận</w:t>
      </w:r>
      <w:proofErr w:type="spellEnd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Thủ Đức, </w:t>
      </w:r>
      <w:proofErr w:type="spellStart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Tp.HCM</w:t>
      </w:r>
      <w:proofErr w:type="spellEnd"/>
    </w:p>
    <w:p w:rsidR="002A6364" w:rsidRPr="009303E9" w:rsidRDefault="002A6364" w:rsidP="00EC1CB9">
      <w:pPr>
        <w:pStyle w:val="BodyText"/>
        <w:keepNext/>
        <w:widowControl w:val="0"/>
        <w:ind w:firstLine="562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Điện </w:t>
      </w:r>
      <w:proofErr w:type="spellStart"/>
      <w:proofErr w:type="gramStart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thoại</w:t>
      </w:r>
      <w:proofErr w:type="spellEnd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:</w:t>
      </w:r>
      <w:proofErr w:type="gramEnd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ab/>
        <w:t xml:space="preserve"> 08.629 066 31                                 Fax: 08.629 066 24</w:t>
      </w:r>
    </w:p>
    <w:p w:rsidR="002A6364" w:rsidRPr="009303E9" w:rsidRDefault="002A6364" w:rsidP="00EC1CB9">
      <w:pPr>
        <w:pStyle w:val="BodyText"/>
        <w:keepNext/>
        <w:widowControl w:val="0"/>
        <w:ind w:firstLine="562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Đại </w:t>
      </w:r>
      <w:proofErr w:type="spellStart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diện</w:t>
      </w:r>
      <w:proofErr w:type="spellEnd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</w:t>
      </w:r>
      <w:proofErr w:type="spellStart"/>
      <w:proofErr w:type="gramStart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bởi</w:t>
      </w:r>
      <w:proofErr w:type="spellEnd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:</w:t>
      </w:r>
      <w:proofErr w:type="gramEnd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(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Bà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>)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TRẦN THỊ THƠM                 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vi-VN"/>
        </w:rPr>
        <w:t xml:space="preserve">   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Chức </w:t>
      </w:r>
      <w:proofErr w:type="spellStart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vụ</w:t>
      </w:r>
      <w:proofErr w:type="spellEnd"/>
      <w:r w:rsidR="00230C3C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: </w:t>
      </w:r>
      <w:proofErr w:type="spellStart"/>
      <w:r w:rsidR="00230C3C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Chủ</w:t>
      </w:r>
      <w:proofErr w:type="spellEnd"/>
      <w:r w:rsidR="00230C3C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</w:t>
      </w:r>
      <w:proofErr w:type="spellStart"/>
      <w:r w:rsidR="00230C3C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tịch</w:t>
      </w:r>
      <w:proofErr w:type="spellEnd"/>
      <w:r w:rsidR="00230C3C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công ty</w:t>
      </w:r>
    </w:p>
    <w:p w:rsidR="002A6364" w:rsidRPr="009303E9" w:rsidRDefault="002A6364" w:rsidP="00EC1CB9">
      <w:pPr>
        <w:pStyle w:val="BodyText"/>
        <w:keepNext/>
        <w:widowControl w:val="0"/>
        <w:ind w:firstLine="562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Mã số </w:t>
      </w:r>
      <w:proofErr w:type="spellStart"/>
      <w:proofErr w:type="gramStart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thuế</w:t>
      </w:r>
      <w:proofErr w:type="spellEnd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:</w:t>
      </w:r>
      <w:proofErr w:type="gramEnd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ab/>
        <w:t>0309391503</w:t>
      </w: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ab/>
      </w:r>
    </w:p>
    <w:p w:rsidR="002A6364" w:rsidRPr="009303E9" w:rsidRDefault="002A6364" w:rsidP="00EC1CB9">
      <w:pPr>
        <w:pStyle w:val="BodyText"/>
        <w:keepNext/>
        <w:widowControl w:val="0"/>
        <w:ind w:firstLine="562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Tài </w:t>
      </w:r>
      <w:proofErr w:type="spellStart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khoản</w:t>
      </w:r>
      <w:proofErr w:type="spellEnd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</w:t>
      </w:r>
      <w:proofErr w:type="gramStart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số:</w:t>
      </w:r>
      <w:proofErr w:type="gramEnd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072-1-00-510442-0</w:t>
      </w:r>
    </w:p>
    <w:p w:rsidR="002A6364" w:rsidRDefault="002A6364" w:rsidP="00EC1CB9">
      <w:pPr>
        <w:pStyle w:val="BodyText"/>
        <w:keepNext/>
        <w:widowControl w:val="0"/>
        <w:ind w:firstLine="562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Ngân hàng : </w:t>
      </w:r>
      <w:proofErr w:type="spellStart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Vietcom</w:t>
      </w:r>
      <w:proofErr w:type="spellEnd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</w:t>
      </w:r>
      <w:proofErr w:type="spellStart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bank</w:t>
      </w:r>
      <w:proofErr w:type="spellEnd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chi </w:t>
      </w:r>
      <w:proofErr w:type="spellStart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nhánh</w:t>
      </w:r>
      <w:proofErr w:type="spellEnd"/>
      <w:r w:rsidRPr="009303E9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Kỳ Đồng</w:t>
      </w:r>
    </w:p>
    <w:p w:rsidR="002A6364" w:rsidRDefault="005D4F5A" w:rsidP="00EC1CB9">
      <w:pPr>
        <w:pStyle w:val="BodyText"/>
        <w:keepNext/>
        <w:widowControl w:val="0"/>
        <w:ind w:firstLine="562"/>
        <w:rPr>
          <w:rFonts w:ascii="Times New Roman" w:hAnsi="Times New Roman"/>
          <w:color w:val="000000"/>
          <w:spacing w:val="-4"/>
          <w:sz w:val="26"/>
          <w:szCs w:val="26"/>
          <w:lang w:val="fr-FR"/>
        </w:rPr>
      </w:pPr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Hai </w:t>
      </w:r>
      <w:proofErr w:type="spellStart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bên</w:t>
      </w:r>
      <w:proofErr w:type="spellEnd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thống </w:t>
      </w:r>
      <w:proofErr w:type="spellStart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nhất</w:t>
      </w:r>
      <w:proofErr w:type="spellEnd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điều</w:t>
      </w:r>
      <w:proofErr w:type="spellEnd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chỉnh</w:t>
      </w:r>
      <w:proofErr w:type="spellEnd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lại</w:t>
      </w:r>
      <w:proofErr w:type="spellEnd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Các</w:t>
      </w:r>
      <w:proofErr w:type="spellEnd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điều</w:t>
      </w:r>
      <w:proofErr w:type="spellEnd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khoản</w:t>
      </w:r>
      <w:proofErr w:type="spellEnd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trên</w:t>
      </w:r>
      <w:proofErr w:type="spellEnd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hợp</w:t>
      </w:r>
      <w:proofErr w:type="spellEnd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đồng</w:t>
      </w:r>
      <w:proofErr w:type="spellEnd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mua </w:t>
      </w:r>
      <w:proofErr w:type="spellStart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bán</w:t>
      </w:r>
      <w:proofErr w:type="spellEnd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số </w:t>
      </w:r>
      <w:r w:rsidRPr="005D4F5A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1204/2023/H</w:t>
      </w:r>
      <w:r w:rsidRPr="005D4F5A">
        <w:rPr>
          <w:rFonts w:ascii="Times New Roman" w:hAnsi="Times New Roman" w:hint="cs"/>
          <w:color w:val="000000"/>
          <w:spacing w:val="-4"/>
          <w:sz w:val="26"/>
          <w:szCs w:val="26"/>
          <w:lang w:val="fr-FR"/>
        </w:rPr>
        <w:t>Đ</w:t>
      </w:r>
      <w:r w:rsidRPr="005D4F5A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MB </w:t>
      </w:r>
      <w:proofErr w:type="spellStart"/>
      <w:r w:rsidRPr="005D4F5A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ký</w:t>
      </w:r>
      <w:proofErr w:type="spellEnd"/>
      <w:r w:rsidRPr="005D4F5A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</w:t>
      </w:r>
      <w:proofErr w:type="spellStart"/>
      <w:r w:rsidRPr="005D4F5A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ngày</w:t>
      </w:r>
      <w:proofErr w:type="spellEnd"/>
      <w:r w:rsidRPr="005D4F5A"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12/04/2023</w:t>
      </w:r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như</w:t>
      </w:r>
      <w:proofErr w:type="spellEnd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sau</w:t>
      </w:r>
      <w:proofErr w:type="spellEnd"/>
      <w:r>
        <w:rPr>
          <w:rFonts w:ascii="Times New Roman" w:hAnsi="Times New Roman"/>
          <w:color w:val="000000"/>
          <w:spacing w:val="-4"/>
          <w:sz w:val="26"/>
          <w:szCs w:val="26"/>
          <w:lang w:val="fr-FR"/>
        </w:rPr>
        <w:t>:</w:t>
      </w:r>
      <w:proofErr w:type="gramEnd"/>
    </w:p>
    <w:p w:rsidR="00992A0A" w:rsidRPr="00992A0A" w:rsidRDefault="00992A0A" w:rsidP="00EC1CB9">
      <w:pPr>
        <w:pStyle w:val="BodyText"/>
        <w:keepNext/>
        <w:widowControl w:val="0"/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</w:pPr>
      <w:r w:rsidRPr="00992A0A"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  <w:t xml:space="preserve">NỘI DUNG TRƯỚC ĐIỀU CHỈNH : </w:t>
      </w:r>
    </w:p>
    <w:p w:rsidR="005D4F5A" w:rsidRDefault="005D4F5A" w:rsidP="00EC1CB9">
      <w:pPr>
        <w:pStyle w:val="Header"/>
        <w:tabs>
          <w:tab w:val="clear" w:pos="4320"/>
          <w:tab w:val="clear" w:pos="8640"/>
        </w:tabs>
        <w:spacing w:before="120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9303E9">
        <w:rPr>
          <w:rFonts w:ascii="Times New Roman" w:hAnsi="Times New Roman"/>
          <w:b/>
          <w:color w:val="000000"/>
          <w:sz w:val="26"/>
          <w:szCs w:val="26"/>
          <w:lang w:val="vi-VN"/>
        </w:rPr>
        <w:t>Điều 1: Chi Tiết Hàng Hóa-Số Lượng-Trị Giá</w:t>
      </w:r>
    </w:p>
    <w:p w:rsidR="00EC1CB9" w:rsidRDefault="00EC1CB9" w:rsidP="00EC1CB9">
      <w:pPr>
        <w:pStyle w:val="Header"/>
        <w:tabs>
          <w:tab w:val="clear" w:pos="4320"/>
          <w:tab w:val="clear" w:pos="8640"/>
        </w:tabs>
        <w:spacing w:before="120"/>
        <w:jc w:val="both"/>
        <w:rPr>
          <w:rFonts w:ascii="Times New Roman" w:hAnsi="Times New Roman"/>
          <w:color w:val="000000"/>
          <w:sz w:val="26"/>
          <w:szCs w:val="26"/>
          <w:lang w:val="nl-NL"/>
        </w:rPr>
      </w:pPr>
    </w:p>
    <w:tbl>
      <w:tblPr>
        <w:tblW w:w="100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8"/>
        <w:gridCol w:w="1997"/>
        <w:gridCol w:w="1800"/>
        <w:gridCol w:w="1350"/>
        <w:gridCol w:w="1260"/>
        <w:gridCol w:w="1350"/>
        <w:gridCol w:w="1711"/>
      </w:tblGrid>
      <w:tr w:rsidR="00992A0A" w:rsidRPr="009303E9" w:rsidTr="00992A0A">
        <w:trPr>
          <w:trHeight w:val="832"/>
          <w:tblHeader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TT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hàng </w:t>
            </w:r>
            <w:proofErr w:type="spellStart"/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Ký </w:t>
            </w:r>
            <w:proofErr w:type="spellStart"/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mã</w:t>
            </w:r>
            <w:proofErr w:type="spellEnd"/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hiệu</w:t>
            </w:r>
            <w:proofErr w:type="spellEnd"/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nhãn</w:t>
            </w:r>
            <w:proofErr w:type="spellEnd"/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mác</w:t>
            </w:r>
            <w:proofErr w:type="spellEnd"/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sản</w:t>
            </w:r>
            <w:proofErr w:type="spellEnd"/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phẩm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Nhà </w:t>
            </w:r>
            <w:proofErr w:type="spellStart"/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cung</w:t>
            </w:r>
            <w:proofErr w:type="spellEnd"/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SL (</w:t>
            </w:r>
            <w:proofErr w:type="spellStart"/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Máy</w:t>
            </w:r>
            <w:proofErr w:type="spellEnd"/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Đơn  giá</w:t>
            </w:r>
            <w:proofErr w:type="gramEnd"/>
          </w:p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(USD/VNĐ)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Thành </w:t>
            </w:r>
            <w:proofErr w:type="spellStart"/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tiền</w:t>
            </w:r>
            <w:proofErr w:type="spellEnd"/>
            <w:r w:rsidRPr="00992A0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(VNĐ)</w:t>
            </w:r>
          </w:p>
        </w:tc>
      </w:tr>
      <w:tr w:rsidR="00992A0A" w:rsidRPr="001D1A53" w:rsidTr="003213F5">
        <w:trPr>
          <w:trHeight w:val="90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A0A" w:rsidRPr="00992A0A" w:rsidRDefault="00992A0A" w:rsidP="003213F5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may </w:t>
            </w:r>
            <w:proofErr w:type="spellStart"/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>biên</w:t>
            </w:r>
            <w:proofErr w:type="spellEnd"/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>toàn</w:t>
            </w:r>
            <w:proofErr w:type="spellEnd"/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>tự</w:t>
            </w:r>
            <w:proofErr w:type="spellEnd"/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công nghệ 3 </w:t>
            </w:r>
            <w:proofErr w:type="spellStart"/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>kim</w:t>
            </w:r>
            <w:proofErr w:type="spellEnd"/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>HT-850w</w:t>
            </w:r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>HENGTAI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2A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>45.000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>1.062.360.000</w:t>
            </w:r>
          </w:p>
        </w:tc>
      </w:tr>
      <w:tr w:rsidR="00992A0A" w:rsidTr="003213F5">
        <w:trPr>
          <w:trHeight w:val="903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A0A" w:rsidRPr="00992A0A" w:rsidRDefault="00992A0A" w:rsidP="003213F5">
            <w:pPr>
              <w:spacing w:before="12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may </w:t>
            </w:r>
            <w:proofErr w:type="spellStart"/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>biên</w:t>
            </w:r>
            <w:proofErr w:type="spellEnd"/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>tự</w:t>
            </w:r>
            <w:proofErr w:type="spellEnd"/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hAnsi="Times New Roman" w:hint="cs"/>
                <w:color w:val="000000"/>
                <w:sz w:val="24"/>
                <w:szCs w:val="24"/>
              </w:rPr>
              <w:t>đ</w:t>
            </w:r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>ộng</w:t>
            </w:r>
            <w:proofErr w:type="spellEnd"/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>kim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>HT-850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>HENGTAI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2A0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>55.000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2A0A">
              <w:rPr>
                <w:rFonts w:ascii="Times New Roman" w:hAnsi="Times New Roman"/>
                <w:color w:val="000000"/>
                <w:sz w:val="24"/>
                <w:szCs w:val="24"/>
              </w:rPr>
              <w:t>1.298.440.000</w:t>
            </w:r>
          </w:p>
        </w:tc>
      </w:tr>
      <w:tr w:rsidR="00992A0A" w:rsidRPr="00C945DE" w:rsidTr="003213F5">
        <w:trPr>
          <w:trHeight w:val="21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A0A" w:rsidRPr="00992A0A" w:rsidRDefault="00992A0A" w:rsidP="003213F5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</w:pPr>
            <w:r w:rsidRPr="00992A0A">
              <w:rPr>
                <w:rFonts w:ascii="Times New Roman" w:hAnsi="Times New Roman"/>
                <w:b/>
                <w:color w:val="000000"/>
                <w:sz w:val="24"/>
                <w:szCs w:val="24"/>
                <w:lang w:val="vi-VN"/>
              </w:rPr>
              <w:t>CỘNG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A0A" w:rsidRPr="00992A0A" w:rsidRDefault="00992A0A" w:rsidP="003213F5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A0A" w:rsidRPr="00992A0A" w:rsidRDefault="00992A0A" w:rsidP="003213F5">
            <w:pPr>
              <w:spacing w:before="120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2A0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2.360.800.000</w:t>
            </w:r>
          </w:p>
        </w:tc>
      </w:tr>
      <w:tr w:rsidR="00992A0A" w:rsidRPr="00C945DE" w:rsidTr="003213F5">
        <w:trPr>
          <w:trHeight w:val="288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A0A" w:rsidRPr="00992A0A" w:rsidRDefault="00992A0A" w:rsidP="003213F5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2A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THUẾ GTGT 10%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A0A" w:rsidRPr="00992A0A" w:rsidRDefault="00992A0A" w:rsidP="003213F5">
            <w:pPr>
              <w:spacing w:before="12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A0A" w:rsidRPr="00992A0A" w:rsidRDefault="00992A0A" w:rsidP="003213F5">
            <w:pPr>
              <w:spacing w:before="120"/>
              <w:jc w:val="right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992A0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236.080.000</w:t>
            </w:r>
          </w:p>
        </w:tc>
      </w:tr>
      <w:tr w:rsidR="00992A0A" w:rsidRPr="00694556" w:rsidTr="003213F5">
        <w:trPr>
          <w:trHeight w:val="270"/>
        </w:trPr>
        <w:tc>
          <w:tcPr>
            <w:tcW w:w="6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41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92A0A" w:rsidRPr="00992A0A" w:rsidRDefault="00992A0A" w:rsidP="003213F5">
            <w:pPr>
              <w:spacing w:before="12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92A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Tổng </w:t>
            </w:r>
            <w:proofErr w:type="spellStart"/>
            <w:r w:rsidRPr="00992A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cộng</w:t>
            </w:r>
            <w:proofErr w:type="spellEnd"/>
            <w:r w:rsidRPr="00992A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đã</w:t>
            </w:r>
            <w:proofErr w:type="spellEnd"/>
            <w:r w:rsidRPr="00992A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bao</w:t>
            </w:r>
            <w:proofErr w:type="spellEnd"/>
            <w:r w:rsidRPr="00992A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gồm</w:t>
            </w:r>
            <w:proofErr w:type="spellEnd"/>
            <w:r w:rsidRPr="00992A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thuế</w:t>
            </w:r>
            <w:proofErr w:type="spellEnd"/>
          </w:p>
        </w:tc>
        <w:tc>
          <w:tcPr>
            <w:tcW w:w="30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2A0A" w:rsidRPr="00992A0A" w:rsidRDefault="00992A0A" w:rsidP="003213F5">
            <w:pPr>
              <w:spacing w:before="120"/>
              <w:jc w:val="right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992A0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2.596.880.000</w:t>
            </w:r>
          </w:p>
        </w:tc>
      </w:tr>
    </w:tbl>
    <w:p w:rsidR="005D4F5A" w:rsidRPr="00992A0A" w:rsidRDefault="00992A0A" w:rsidP="00EC1CB9">
      <w:pPr>
        <w:pStyle w:val="Header"/>
        <w:tabs>
          <w:tab w:val="clear" w:pos="4320"/>
          <w:tab w:val="clear" w:pos="8640"/>
        </w:tabs>
        <w:spacing w:before="120" w:line="276" w:lineRule="auto"/>
        <w:jc w:val="both"/>
        <w:rPr>
          <w:rFonts w:ascii="Times New Roman" w:hAnsi="Times New Roman"/>
          <w:i/>
          <w:color w:val="000000"/>
          <w:sz w:val="26"/>
          <w:szCs w:val="26"/>
          <w:lang w:val="en-US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>Bằng chữ</w:t>
      </w:r>
      <w:r w:rsidRPr="009303E9">
        <w:rPr>
          <w:rFonts w:ascii="Times New Roman" w:hAnsi="Times New Roman"/>
          <w:color w:val="000000"/>
          <w:sz w:val="26"/>
          <w:szCs w:val="26"/>
          <w:lang w:val="nl-NL"/>
        </w:rPr>
        <w:t xml:space="preserve">: </w:t>
      </w:r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Hai</w:t>
      </w:r>
      <w:r w:rsidRPr="009303E9">
        <w:rPr>
          <w:rFonts w:ascii="Times New Roman" w:hAnsi="Times New Roman"/>
          <w:i/>
          <w:color w:val="000000"/>
          <w:sz w:val="26"/>
          <w:szCs w:val="26"/>
          <w:lang w:val="vi-VN"/>
        </w:rPr>
        <w:t xml:space="preserve"> tỷ,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năm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trăm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chín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mươi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sáu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triệu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tám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trăm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tám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mươi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nghìn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đồng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.</w:t>
      </w:r>
    </w:p>
    <w:p w:rsidR="00992A0A" w:rsidRPr="009303E9" w:rsidRDefault="00992A0A" w:rsidP="00EC1CB9">
      <w:pPr>
        <w:spacing w:before="120"/>
        <w:jc w:val="both"/>
        <w:rPr>
          <w:rFonts w:ascii="Times New Roman" w:hAnsi="Times New Roman"/>
          <w:b/>
          <w:color w:val="000000"/>
          <w:sz w:val="26"/>
          <w:szCs w:val="26"/>
          <w:lang w:val="es-ES"/>
        </w:rPr>
      </w:pPr>
      <w:r w:rsidRPr="009303E9">
        <w:rPr>
          <w:rFonts w:ascii="Times New Roman" w:hAnsi="Times New Roman"/>
          <w:b/>
          <w:color w:val="000000"/>
          <w:sz w:val="26"/>
          <w:szCs w:val="26"/>
          <w:lang w:val="es-ES"/>
        </w:rPr>
        <w:t xml:space="preserve">Điều 5. Giá </w:t>
      </w:r>
      <w:proofErr w:type="spellStart"/>
      <w:r w:rsidRPr="009303E9">
        <w:rPr>
          <w:rFonts w:ascii="Times New Roman" w:hAnsi="Times New Roman"/>
          <w:b/>
          <w:color w:val="000000"/>
          <w:sz w:val="26"/>
          <w:szCs w:val="26"/>
          <w:lang w:val="es-ES"/>
        </w:rPr>
        <w:t>hợp</w:t>
      </w:r>
      <w:proofErr w:type="spellEnd"/>
      <w:r w:rsidRPr="009303E9">
        <w:rPr>
          <w:rFonts w:ascii="Times New Roman" w:hAnsi="Times New Roman"/>
          <w:b/>
          <w:color w:val="000000"/>
          <w:sz w:val="26"/>
          <w:szCs w:val="26"/>
          <w:lang w:val="es-ES"/>
        </w:rPr>
        <w:t xml:space="preserve"> </w:t>
      </w:r>
      <w:proofErr w:type="spellStart"/>
      <w:r w:rsidRPr="009303E9">
        <w:rPr>
          <w:rFonts w:ascii="Times New Roman" w:hAnsi="Times New Roman"/>
          <w:b/>
          <w:color w:val="000000"/>
          <w:sz w:val="26"/>
          <w:szCs w:val="26"/>
          <w:lang w:val="es-ES"/>
        </w:rPr>
        <w:t>đồng</w:t>
      </w:r>
      <w:proofErr w:type="spellEnd"/>
      <w:r w:rsidRPr="009303E9">
        <w:rPr>
          <w:rFonts w:ascii="Times New Roman" w:hAnsi="Times New Roman"/>
          <w:b/>
          <w:color w:val="000000"/>
          <w:sz w:val="26"/>
          <w:szCs w:val="26"/>
          <w:lang w:val="es-ES"/>
        </w:rPr>
        <w:t xml:space="preserve"> và </w:t>
      </w:r>
      <w:proofErr w:type="spellStart"/>
      <w:r w:rsidRPr="009303E9">
        <w:rPr>
          <w:rFonts w:ascii="Times New Roman" w:hAnsi="Times New Roman"/>
          <w:b/>
          <w:color w:val="000000"/>
          <w:sz w:val="26"/>
          <w:szCs w:val="26"/>
          <w:lang w:val="es-ES"/>
        </w:rPr>
        <w:t>phương</w:t>
      </w:r>
      <w:proofErr w:type="spellEnd"/>
      <w:r w:rsidRPr="009303E9">
        <w:rPr>
          <w:rFonts w:ascii="Times New Roman" w:hAnsi="Times New Roman"/>
          <w:b/>
          <w:color w:val="000000"/>
          <w:sz w:val="26"/>
          <w:szCs w:val="26"/>
          <w:lang w:val="es-ES"/>
        </w:rPr>
        <w:t xml:space="preserve"> </w:t>
      </w:r>
      <w:proofErr w:type="spellStart"/>
      <w:r w:rsidRPr="009303E9">
        <w:rPr>
          <w:rFonts w:ascii="Times New Roman" w:hAnsi="Times New Roman"/>
          <w:b/>
          <w:color w:val="000000"/>
          <w:sz w:val="26"/>
          <w:szCs w:val="26"/>
          <w:lang w:val="es-ES"/>
        </w:rPr>
        <w:t>thức</w:t>
      </w:r>
      <w:proofErr w:type="spellEnd"/>
      <w:r w:rsidRPr="009303E9">
        <w:rPr>
          <w:rFonts w:ascii="Times New Roman" w:hAnsi="Times New Roman"/>
          <w:b/>
          <w:color w:val="000000"/>
          <w:sz w:val="26"/>
          <w:szCs w:val="26"/>
          <w:lang w:val="es-ES"/>
        </w:rPr>
        <w:t xml:space="preserve"> thanh toán</w:t>
      </w:r>
    </w:p>
    <w:p w:rsidR="00992A0A" w:rsidRPr="009303E9" w:rsidRDefault="00992A0A" w:rsidP="00EC1CB9">
      <w:pPr>
        <w:numPr>
          <w:ilvl w:val="0"/>
          <w:numId w:val="2"/>
        </w:numPr>
        <w:spacing w:before="120"/>
        <w:jc w:val="both"/>
        <w:rPr>
          <w:rFonts w:ascii="Times New Roman" w:hAnsi="Times New Roman"/>
          <w:color w:val="000000"/>
          <w:sz w:val="26"/>
          <w:szCs w:val="26"/>
          <w:lang w:val="es-ES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Giá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chưa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thuế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ab/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ab/>
        <w:t xml:space="preserve">          </w:t>
      </w:r>
      <w:proofErr w:type="gram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 :</w:t>
      </w:r>
      <w:proofErr w:type="gram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  </w:t>
      </w:r>
      <w:r>
        <w:rPr>
          <w:rFonts w:ascii="Times New Roman" w:hAnsi="Times New Roman"/>
          <w:b/>
          <w:color w:val="FF0000"/>
          <w:sz w:val="26"/>
          <w:szCs w:val="26"/>
        </w:rPr>
        <w:t>2.360.800.000</w:t>
      </w:r>
      <w:r>
        <w:rPr>
          <w:rFonts w:ascii="Times New Roman" w:hAnsi="Times New Roman"/>
          <w:color w:val="000000"/>
          <w:sz w:val="26"/>
          <w:szCs w:val="26"/>
          <w:lang w:val="es-ES"/>
        </w:rPr>
        <w:t xml:space="preserve">  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Đồng</w:t>
      </w:r>
    </w:p>
    <w:p w:rsidR="00992A0A" w:rsidRPr="009303E9" w:rsidRDefault="00992A0A" w:rsidP="00EC1CB9">
      <w:pPr>
        <w:numPr>
          <w:ilvl w:val="0"/>
          <w:numId w:val="2"/>
        </w:numPr>
        <w:spacing w:before="120"/>
        <w:jc w:val="both"/>
        <w:rPr>
          <w:rFonts w:ascii="Times New Roman" w:hAnsi="Times New Roman"/>
          <w:color w:val="000000"/>
          <w:sz w:val="26"/>
          <w:szCs w:val="26"/>
          <w:lang w:val="es-ES"/>
        </w:rPr>
      </w:pP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Thuế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es-ES"/>
        </w:rPr>
        <w:t xml:space="preserve"> VAT 10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% 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ab/>
        <w:t xml:space="preserve">                     </w:t>
      </w:r>
      <w:proofErr w:type="gram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 :</w:t>
      </w:r>
      <w:proofErr w:type="gram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     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236.080.000  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Đồng</w:t>
      </w:r>
    </w:p>
    <w:p w:rsidR="00992A0A" w:rsidRPr="009303E9" w:rsidRDefault="00992A0A" w:rsidP="00EC1CB9">
      <w:pPr>
        <w:numPr>
          <w:ilvl w:val="0"/>
          <w:numId w:val="2"/>
        </w:numPr>
        <w:spacing w:before="120"/>
        <w:jc w:val="both"/>
        <w:rPr>
          <w:rFonts w:ascii="Times New Roman" w:hAnsi="Times New Roman"/>
          <w:color w:val="000000"/>
          <w:sz w:val="26"/>
          <w:szCs w:val="26"/>
          <w:lang w:val="es-ES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Giá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bao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gồm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thuế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ab/>
        <w:t xml:space="preserve">          </w:t>
      </w:r>
      <w:proofErr w:type="gram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 :</w:t>
      </w:r>
      <w:proofErr w:type="gram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 </w:t>
      </w:r>
      <w:r>
        <w:rPr>
          <w:rFonts w:ascii="Times New Roman" w:hAnsi="Times New Roman"/>
          <w:b/>
          <w:bCs/>
          <w:color w:val="FF0000"/>
          <w:sz w:val="26"/>
          <w:szCs w:val="26"/>
        </w:rPr>
        <w:t xml:space="preserve"> 2.596.880.000  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Đồng</w:t>
      </w:r>
    </w:p>
    <w:p w:rsidR="00992A0A" w:rsidRPr="00E20015" w:rsidRDefault="00992A0A" w:rsidP="00EC1CB9">
      <w:pPr>
        <w:spacing w:before="120"/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Tổng giá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trị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hợp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đồng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proofErr w:type="gram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là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:</w:t>
      </w:r>
      <w:proofErr w:type="gramEnd"/>
      <w:r w:rsidRPr="009303E9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/>
          <w:bCs/>
          <w:color w:val="FF0000"/>
          <w:sz w:val="26"/>
          <w:szCs w:val="26"/>
        </w:rPr>
        <w:t xml:space="preserve">2.596.880.000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đồng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giá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trên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đã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bao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gồm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thuế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VAT.</w:t>
      </w:r>
    </w:p>
    <w:p w:rsidR="00992A0A" w:rsidRDefault="00992A0A" w:rsidP="00EC1CB9">
      <w:pPr>
        <w:pStyle w:val="Header"/>
        <w:tabs>
          <w:tab w:val="clear" w:pos="4320"/>
          <w:tab w:val="clear" w:pos="8640"/>
        </w:tabs>
        <w:spacing w:before="120" w:line="276" w:lineRule="auto"/>
        <w:jc w:val="both"/>
        <w:rPr>
          <w:rFonts w:ascii="Times New Roman" w:hAnsi="Times New Roman"/>
          <w:i/>
          <w:color w:val="000000"/>
          <w:sz w:val="26"/>
          <w:szCs w:val="26"/>
          <w:lang w:val="en-US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Bằng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chữ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nl-NL"/>
        </w:rPr>
        <w:t xml:space="preserve">: </w:t>
      </w:r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Hai</w:t>
      </w:r>
      <w:r w:rsidRPr="009303E9">
        <w:rPr>
          <w:rFonts w:ascii="Times New Roman" w:hAnsi="Times New Roman"/>
          <w:i/>
          <w:color w:val="000000"/>
          <w:sz w:val="26"/>
          <w:szCs w:val="26"/>
          <w:lang w:val="vi-VN"/>
        </w:rPr>
        <w:t xml:space="preserve"> tỷ,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năm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trăm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chín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mươi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sáu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triệu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tám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trăm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tám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mươi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nghìn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đồng</w:t>
      </w:r>
      <w:proofErr w:type="spellEnd"/>
      <w:r>
        <w:rPr>
          <w:rFonts w:ascii="Times New Roman" w:hAnsi="Times New Roman"/>
          <w:i/>
          <w:color w:val="000000"/>
          <w:sz w:val="26"/>
          <w:szCs w:val="26"/>
          <w:lang w:val="en-US"/>
        </w:rPr>
        <w:t>.</w:t>
      </w:r>
    </w:p>
    <w:p w:rsidR="00992A0A" w:rsidRPr="00992A0A" w:rsidRDefault="00992A0A" w:rsidP="00EC1CB9">
      <w:pPr>
        <w:pStyle w:val="Header"/>
        <w:tabs>
          <w:tab w:val="clear" w:pos="4320"/>
          <w:tab w:val="clear" w:pos="8640"/>
        </w:tabs>
        <w:spacing w:before="120" w:line="276" w:lineRule="auto"/>
        <w:jc w:val="both"/>
        <w:rPr>
          <w:rFonts w:ascii="Times New Roman" w:hAnsi="Times New Roman"/>
          <w:b/>
          <w:color w:val="000000"/>
          <w:sz w:val="26"/>
          <w:szCs w:val="26"/>
          <w:lang w:val="nl-NL"/>
        </w:rPr>
      </w:pPr>
      <w:r w:rsidRPr="00992A0A">
        <w:rPr>
          <w:rFonts w:ascii="Times New Roman" w:hAnsi="Times New Roman"/>
          <w:b/>
          <w:color w:val="000000"/>
          <w:sz w:val="26"/>
          <w:szCs w:val="26"/>
          <w:lang w:val="nl-NL"/>
        </w:rPr>
        <w:t>NỘI DUNG SAU ĐIỀU CHỈNH:</w:t>
      </w:r>
    </w:p>
    <w:p w:rsidR="00992A0A" w:rsidRDefault="00992A0A" w:rsidP="00EC1CB9">
      <w:pPr>
        <w:pStyle w:val="Header"/>
        <w:tabs>
          <w:tab w:val="clear" w:pos="4320"/>
          <w:tab w:val="clear" w:pos="8640"/>
        </w:tabs>
        <w:spacing w:before="120" w:line="276" w:lineRule="auto"/>
        <w:jc w:val="both"/>
        <w:rPr>
          <w:rFonts w:ascii="Times New Roman" w:hAnsi="Times New Roman"/>
          <w:b/>
          <w:color w:val="000000"/>
          <w:sz w:val="26"/>
          <w:szCs w:val="26"/>
          <w:lang w:val="vi-VN"/>
        </w:rPr>
      </w:pPr>
      <w:r w:rsidRPr="009303E9">
        <w:rPr>
          <w:rFonts w:ascii="Times New Roman" w:hAnsi="Times New Roman"/>
          <w:b/>
          <w:color w:val="000000"/>
          <w:sz w:val="26"/>
          <w:szCs w:val="26"/>
          <w:lang w:val="vi-VN"/>
        </w:rPr>
        <w:t>Điều 1: Chi Tiết Hàng Hóa-Số Lượng-Trị Giá</w:t>
      </w:r>
    </w:p>
    <w:tbl>
      <w:tblPr>
        <w:tblW w:w="10040" w:type="dxa"/>
        <w:tblInd w:w="-5" w:type="dxa"/>
        <w:tblLook w:val="04A0" w:firstRow="1" w:lastRow="0" w:firstColumn="1" w:lastColumn="0" w:noHBand="0" w:noVBand="1"/>
      </w:tblPr>
      <w:tblGrid>
        <w:gridCol w:w="580"/>
        <w:gridCol w:w="2317"/>
        <w:gridCol w:w="1480"/>
        <w:gridCol w:w="1440"/>
        <w:gridCol w:w="1000"/>
        <w:gridCol w:w="1443"/>
        <w:gridCol w:w="1780"/>
      </w:tblGrid>
      <w:tr w:rsidR="00992A0A" w:rsidRPr="00992A0A" w:rsidTr="00992A0A">
        <w:trPr>
          <w:trHeight w:val="9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Tên</w:t>
            </w:r>
            <w:proofErr w:type="spellEnd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hàng </w:t>
            </w:r>
            <w:proofErr w:type="spellStart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hóa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Ký </w:t>
            </w:r>
            <w:proofErr w:type="spellStart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mã</w:t>
            </w:r>
            <w:proofErr w:type="spellEnd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hiệu</w:t>
            </w:r>
            <w:proofErr w:type="spellEnd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nhãn</w:t>
            </w:r>
            <w:proofErr w:type="spellEnd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mác</w:t>
            </w:r>
            <w:proofErr w:type="spellEnd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sản</w:t>
            </w:r>
            <w:proofErr w:type="spellEnd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phẩm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Nhà </w:t>
            </w:r>
            <w:proofErr w:type="spellStart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cung</w:t>
            </w:r>
            <w:proofErr w:type="spellEnd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cấp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SL (</w:t>
            </w:r>
            <w:proofErr w:type="spellStart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Máy</w:t>
            </w:r>
            <w:proofErr w:type="spellEnd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Đơn  giá (USD/VNĐ)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Thành </w:t>
            </w:r>
            <w:proofErr w:type="spellStart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tiền</w:t>
            </w:r>
            <w:proofErr w:type="spellEnd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(VNĐ)</w:t>
            </w:r>
          </w:p>
        </w:tc>
      </w:tr>
      <w:tr w:rsidR="00992A0A" w:rsidRPr="00992A0A" w:rsidTr="00992A0A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0A" w:rsidRPr="00992A0A" w:rsidRDefault="00992A0A" w:rsidP="00EC1CB9">
            <w:pPr>
              <w:spacing w:before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may </w:t>
            </w:r>
            <w:proofErr w:type="spellStart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biên</w:t>
            </w:r>
            <w:proofErr w:type="spellEnd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hoàn</w:t>
            </w:r>
            <w:proofErr w:type="spellEnd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toàn</w:t>
            </w:r>
            <w:proofErr w:type="spellEnd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tự</w:t>
            </w:r>
            <w:proofErr w:type="spellEnd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công nghệ 3 </w:t>
            </w:r>
            <w:proofErr w:type="spellStart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kim</w:t>
            </w:r>
            <w:proofErr w:type="spellEnd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chỉ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HT-850w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HENGTAI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2A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45.000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1.062.360.000</w:t>
            </w:r>
          </w:p>
        </w:tc>
      </w:tr>
      <w:tr w:rsidR="00992A0A" w:rsidRPr="00992A0A" w:rsidTr="00992A0A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0A" w:rsidRPr="00992A0A" w:rsidRDefault="00992A0A" w:rsidP="00EC1CB9">
            <w:pPr>
              <w:spacing w:before="12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Máy</w:t>
            </w:r>
            <w:proofErr w:type="spellEnd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may </w:t>
            </w:r>
            <w:proofErr w:type="spellStart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biên</w:t>
            </w:r>
            <w:proofErr w:type="spellEnd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tự</w:t>
            </w:r>
            <w:proofErr w:type="spellEnd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động</w:t>
            </w:r>
            <w:proofErr w:type="spellEnd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kim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HT-850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HENGTAI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2A0A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55.000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92A0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1.298.440.000</w:t>
            </w:r>
          </w:p>
        </w:tc>
      </w:tr>
      <w:tr w:rsidR="00992A0A" w:rsidRPr="00992A0A" w:rsidTr="00992A0A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CỘNG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0A" w:rsidRPr="00992A0A" w:rsidRDefault="00992A0A" w:rsidP="00EC1CB9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92A0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0A" w:rsidRPr="00992A0A" w:rsidRDefault="00992A0A" w:rsidP="00EC1CB9">
            <w:pPr>
              <w:spacing w:before="12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992A0A">
              <w:rPr>
                <w:rFonts w:ascii="Times New Roman" w:eastAsia="Times New Roman" w:hAnsi="Times New Roman"/>
                <w:b/>
                <w:bCs/>
                <w:color w:val="FF0000"/>
                <w:sz w:val="26"/>
                <w:szCs w:val="26"/>
              </w:rPr>
              <w:t>2.360.800.000</w:t>
            </w:r>
          </w:p>
        </w:tc>
      </w:tr>
      <w:tr w:rsidR="00992A0A" w:rsidRPr="00992A0A" w:rsidTr="00992A0A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THUẾ GTGT 8%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0A" w:rsidRPr="00992A0A" w:rsidRDefault="00992A0A" w:rsidP="00EC1CB9">
            <w:pPr>
              <w:spacing w:before="120"/>
              <w:jc w:val="both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992A0A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0A" w:rsidRPr="00992A0A" w:rsidRDefault="00992A0A" w:rsidP="00EC1CB9">
            <w:pPr>
              <w:spacing w:before="12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992A0A">
              <w:rPr>
                <w:rFonts w:ascii="Times New Roman" w:eastAsia="Times New Roman" w:hAnsi="Times New Roman"/>
                <w:b/>
                <w:bCs/>
                <w:color w:val="FF0000"/>
                <w:sz w:val="26"/>
                <w:szCs w:val="26"/>
              </w:rPr>
              <w:t>188.864.000</w:t>
            </w:r>
          </w:p>
        </w:tc>
      </w:tr>
      <w:tr w:rsidR="00992A0A" w:rsidRPr="00992A0A" w:rsidTr="00992A0A">
        <w:trPr>
          <w:trHeight w:val="4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9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2A0A" w:rsidRPr="00992A0A" w:rsidRDefault="00992A0A" w:rsidP="00EC1CB9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Tổng </w:t>
            </w:r>
            <w:proofErr w:type="spellStart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cộng</w:t>
            </w:r>
            <w:proofErr w:type="spellEnd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đã</w:t>
            </w:r>
            <w:proofErr w:type="spellEnd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bao</w:t>
            </w:r>
            <w:proofErr w:type="spellEnd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gồm</w:t>
            </w:r>
            <w:proofErr w:type="spellEnd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92A0A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thuế</w:t>
            </w:r>
            <w:proofErr w:type="spellEnd"/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A0A" w:rsidRPr="00992A0A" w:rsidRDefault="00992A0A" w:rsidP="00EC1CB9">
            <w:pPr>
              <w:spacing w:before="12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992A0A">
              <w:rPr>
                <w:rFonts w:ascii="Times New Roman" w:eastAsia="Times New Roman" w:hAnsi="Times New Roman"/>
                <w:b/>
                <w:bCs/>
                <w:color w:val="FF0000"/>
                <w:sz w:val="26"/>
                <w:szCs w:val="26"/>
              </w:rPr>
              <w:t>2.549.664.000</w:t>
            </w:r>
          </w:p>
        </w:tc>
      </w:tr>
    </w:tbl>
    <w:p w:rsidR="00992A0A" w:rsidRPr="00992A0A" w:rsidRDefault="00992A0A" w:rsidP="00EC1CB9">
      <w:pPr>
        <w:pStyle w:val="Header"/>
        <w:tabs>
          <w:tab w:val="clear" w:pos="4320"/>
          <w:tab w:val="clear" w:pos="8640"/>
        </w:tabs>
        <w:spacing w:before="120" w:line="276" w:lineRule="auto"/>
        <w:jc w:val="both"/>
        <w:rPr>
          <w:rFonts w:ascii="Times New Roman" w:hAnsi="Times New Roman"/>
          <w:i/>
          <w:color w:val="000000"/>
          <w:sz w:val="26"/>
          <w:szCs w:val="26"/>
          <w:lang w:val="nl-NL"/>
        </w:rPr>
      </w:pPr>
      <w:r w:rsidRPr="00992A0A">
        <w:rPr>
          <w:rFonts w:ascii="Times New Roman" w:hAnsi="Times New Roman"/>
          <w:i/>
          <w:color w:val="000000"/>
          <w:sz w:val="26"/>
          <w:szCs w:val="26"/>
          <w:lang w:val="nl-NL"/>
        </w:rPr>
        <w:t xml:space="preserve">Bằng chữ: Hai tỷ, năm trăm bốn mươi </w:t>
      </w:r>
      <w:r w:rsidR="00230C3C">
        <w:rPr>
          <w:rFonts w:ascii="Times New Roman" w:hAnsi="Times New Roman"/>
          <w:i/>
          <w:color w:val="000000"/>
          <w:sz w:val="26"/>
          <w:szCs w:val="26"/>
          <w:lang w:val="nl-NL"/>
        </w:rPr>
        <w:t>chín triệu, sáu trăm sáu mươi bốn</w:t>
      </w:r>
      <w:r w:rsidRPr="00992A0A">
        <w:rPr>
          <w:rFonts w:ascii="Times New Roman" w:hAnsi="Times New Roman"/>
          <w:i/>
          <w:color w:val="000000"/>
          <w:sz w:val="26"/>
          <w:szCs w:val="26"/>
          <w:lang w:val="nl-NL"/>
        </w:rPr>
        <w:t xml:space="preserve"> nghìn đồng chẵn./</w:t>
      </w:r>
    </w:p>
    <w:p w:rsidR="00EC1CB9" w:rsidRDefault="00EC1CB9" w:rsidP="00EC1CB9">
      <w:pPr>
        <w:spacing w:before="120"/>
        <w:jc w:val="both"/>
        <w:rPr>
          <w:rFonts w:ascii="Times New Roman" w:hAnsi="Times New Roman"/>
          <w:b/>
          <w:color w:val="000000"/>
          <w:sz w:val="26"/>
          <w:szCs w:val="26"/>
          <w:lang w:val="es-ES"/>
        </w:rPr>
      </w:pPr>
    </w:p>
    <w:p w:rsidR="00EC1CB9" w:rsidRDefault="00EC1CB9" w:rsidP="00EC1CB9">
      <w:pPr>
        <w:spacing w:before="120"/>
        <w:jc w:val="both"/>
        <w:rPr>
          <w:rFonts w:ascii="Times New Roman" w:hAnsi="Times New Roman"/>
          <w:b/>
          <w:color w:val="000000"/>
          <w:sz w:val="26"/>
          <w:szCs w:val="26"/>
          <w:lang w:val="es-ES"/>
        </w:rPr>
      </w:pPr>
    </w:p>
    <w:p w:rsidR="00EC1CB9" w:rsidRDefault="00EC1CB9" w:rsidP="00EC1CB9">
      <w:pPr>
        <w:spacing w:before="120"/>
        <w:jc w:val="both"/>
        <w:rPr>
          <w:rFonts w:ascii="Times New Roman" w:hAnsi="Times New Roman"/>
          <w:b/>
          <w:color w:val="000000"/>
          <w:sz w:val="26"/>
          <w:szCs w:val="26"/>
          <w:lang w:val="es-ES"/>
        </w:rPr>
      </w:pPr>
    </w:p>
    <w:p w:rsidR="00992A0A" w:rsidRPr="009303E9" w:rsidRDefault="00992A0A" w:rsidP="00EC1CB9">
      <w:pPr>
        <w:spacing w:before="120"/>
        <w:jc w:val="both"/>
        <w:rPr>
          <w:rFonts w:ascii="Times New Roman" w:hAnsi="Times New Roman"/>
          <w:b/>
          <w:color w:val="000000"/>
          <w:sz w:val="26"/>
          <w:szCs w:val="26"/>
          <w:lang w:val="es-ES"/>
        </w:rPr>
      </w:pPr>
      <w:r w:rsidRPr="009303E9">
        <w:rPr>
          <w:rFonts w:ascii="Times New Roman" w:hAnsi="Times New Roman"/>
          <w:b/>
          <w:color w:val="000000"/>
          <w:sz w:val="26"/>
          <w:szCs w:val="26"/>
          <w:lang w:val="es-ES"/>
        </w:rPr>
        <w:lastRenderedPageBreak/>
        <w:t xml:space="preserve">Điều 5. Giá </w:t>
      </w:r>
      <w:proofErr w:type="spellStart"/>
      <w:r w:rsidRPr="009303E9">
        <w:rPr>
          <w:rFonts w:ascii="Times New Roman" w:hAnsi="Times New Roman"/>
          <w:b/>
          <w:color w:val="000000"/>
          <w:sz w:val="26"/>
          <w:szCs w:val="26"/>
          <w:lang w:val="es-ES"/>
        </w:rPr>
        <w:t>hợp</w:t>
      </w:r>
      <w:proofErr w:type="spellEnd"/>
      <w:r w:rsidRPr="009303E9">
        <w:rPr>
          <w:rFonts w:ascii="Times New Roman" w:hAnsi="Times New Roman"/>
          <w:b/>
          <w:color w:val="000000"/>
          <w:sz w:val="26"/>
          <w:szCs w:val="26"/>
          <w:lang w:val="es-ES"/>
        </w:rPr>
        <w:t xml:space="preserve"> </w:t>
      </w:r>
      <w:proofErr w:type="spellStart"/>
      <w:r w:rsidRPr="009303E9">
        <w:rPr>
          <w:rFonts w:ascii="Times New Roman" w:hAnsi="Times New Roman"/>
          <w:b/>
          <w:color w:val="000000"/>
          <w:sz w:val="26"/>
          <w:szCs w:val="26"/>
          <w:lang w:val="es-ES"/>
        </w:rPr>
        <w:t>đồng</w:t>
      </w:r>
      <w:proofErr w:type="spellEnd"/>
      <w:r w:rsidRPr="009303E9">
        <w:rPr>
          <w:rFonts w:ascii="Times New Roman" w:hAnsi="Times New Roman"/>
          <w:b/>
          <w:color w:val="000000"/>
          <w:sz w:val="26"/>
          <w:szCs w:val="26"/>
          <w:lang w:val="es-ES"/>
        </w:rPr>
        <w:t xml:space="preserve"> và </w:t>
      </w:r>
      <w:proofErr w:type="spellStart"/>
      <w:r w:rsidRPr="009303E9">
        <w:rPr>
          <w:rFonts w:ascii="Times New Roman" w:hAnsi="Times New Roman"/>
          <w:b/>
          <w:color w:val="000000"/>
          <w:sz w:val="26"/>
          <w:szCs w:val="26"/>
          <w:lang w:val="es-ES"/>
        </w:rPr>
        <w:t>phương</w:t>
      </w:r>
      <w:proofErr w:type="spellEnd"/>
      <w:r w:rsidRPr="009303E9">
        <w:rPr>
          <w:rFonts w:ascii="Times New Roman" w:hAnsi="Times New Roman"/>
          <w:b/>
          <w:color w:val="000000"/>
          <w:sz w:val="26"/>
          <w:szCs w:val="26"/>
          <w:lang w:val="es-ES"/>
        </w:rPr>
        <w:t xml:space="preserve"> </w:t>
      </w:r>
      <w:proofErr w:type="spellStart"/>
      <w:r w:rsidRPr="009303E9">
        <w:rPr>
          <w:rFonts w:ascii="Times New Roman" w:hAnsi="Times New Roman"/>
          <w:b/>
          <w:color w:val="000000"/>
          <w:sz w:val="26"/>
          <w:szCs w:val="26"/>
          <w:lang w:val="es-ES"/>
        </w:rPr>
        <w:t>thức</w:t>
      </w:r>
      <w:proofErr w:type="spellEnd"/>
      <w:r w:rsidRPr="009303E9">
        <w:rPr>
          <w:rFonts w:ascii="Times New Roman" w:hAnsi="Times New Roman"/>
          <w:b/>
          <w:color w:val="000000"/>
          <w:sz w:val="26"/>
          <w:szCs w:val="26"/>
          <w:lang w:val="es-ES"/>
        </w:rPr>
        <w:t xml:space="preserve"> thanh toán</w:t>
      </w:r>
    </w:p>
    <w:p w:rsidR="00992A0A" w:rsidRPr="009303E9" w:rsidRDefault="00992A0A" w:rsidP="00EC1CB9">
      <w:pPr>
        <w:numPr>
          <w:ilvl w:val="0"/>
          <w:numId w:val="2"/>
        </w:numPr>
        <w:spacing w:before="120"/>
        <w:jc w:val="both"/>
        <w:rPr>
          <w:rFonts w:ascii="Times New Roman" w:hAnsi="Times New Roman"/>
          <w:color w:val="000000"/>
          <w:sz w:val="26"/>
          <w:szCs w:val="26"/>
          <w:lang w:val="es-ES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Giá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chưa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thuế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ab/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ab/>
        <w:t xml:space="preserve">          </w:t>
      </w:r>
      <w:proofErr w:type="gram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 :</w:t>
      </w:r>
      <w:proofErr w:type="gram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  </w:t>
      </w:r>
      <w:r>
        <w:rPr>
          <w:rFonts w:ascii="Times New Roman" w:hAnsi="Times New Roman"/>
          <w:b/>
          <w:color w:val="FF0000"/>
          <w:sz w:val="26"/>
          <w:szCs w:val="26"/>
        </w:rPr>
        <w:t>2.360.800.000</w:t>
      </w:r>
      <w:r>
        <w:rPr>
          <w:rFonts w:ascii="Times New Roman" w:hAnsi="Times New Roman"/>
          <w:color w:val="000000"/>
          <w:sz w:val="26"/>
          <w:szCs w:val="26"/>
          <w:lang w:val="es-ES"/>
        </w:rPr>
        <w:t xml:space="preserve">  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Đồng</w:t>
      </w:r>
    </w:p>
    <w:p w:rsidR="00992A0A" w:rsidRPr="009303E9" w:rsidRDefault="00992A0A" w:rsidP="00EC1CB9">
      <w:pPr>
        <w:numPr>
          <w:ilvl w:val="0"/>
          <w:numId w:val="2"/>
        </w:numPr>
        <w:spacing w:before="120"/>
        <w:jc w:val="both"/>
        <w:rPr>
          <w:rFonts w:ascii="Times New Roman" w:hAnsi="Times New Roman"/>
          <w:color w:val="000000"/>
          <w:sz w:val="26"/>
          <w:szCs w:val="26"/>
          <w:lang w:val="es-ES"/>
        </w:rPr>
      </w:pP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Thuế</w:t>
      </w:r>
      <w:proofErr w:type="spellEnd"/>
      <w:r>
        <w:rPr>
          <w:rFonts w:ascii="Times New Roman" w:hAnsi="Times New Roman"/>
          <w:color w:val="000000"/>
          <w:sz w:val="26"/>
          <w:szCs w:val="26"/>
          <w:lang w:val="es-ES"/>
        </w:rPr>
        <w:t xml:space="preserve"> VAT 8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% 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ab/>
        <w:t xml:space="preserve">                     </w:t>
      </w:r>
      <w:proofErr w:type="gram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 :</w:t>
      </w:r>
      <w:proofErr w:type="gram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     </w:t>
      </w:r>
      <w:r w:rsidRPr="00992A0A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188.864.000</w:t>
      </w:r>
      <w:r>
        <w:rPr>
          <w:rFonts w:ascii="Times New Roman" w:hAnsi="Times New Roman"/>
          <w:b/>
          <w:color w:val="FF0000"/>
          <w:sz w:val="26"/>
          <w:szCs w:val="26"/>
        </w:rPr>
        <w:t xml:space="preserve">  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Đồng</w:t>
      </w:r>
    </w:p>
    <w:p w:rsidR="00992A0A" w:rsidRPr="009303E9" w:rsidRDefault="00992A0A" w:rsidP="00EC1CB9">
      <w:pPr>
        <w:numPr>
          <w:ilvl w:val="0"/>
          <w:numId w:val="2"/>
        </w:numPr>
        <w:spacing w:before="120"/>
        <w:jc w:val="both"/>
        <w:rPr>
          <w:rFonts w:ascii="Times New Roman" w:hAnsi="Times New Roman"/>
          <w:color w:val="000000"/>
          <w:sz w:val="26"/>
          <w:szCs w:val="26"/>
          <w:lang w:val="es-ES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Giá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bao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gồm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thuế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ab/>
        <w:t xml:space="preserve">          </w:t>
      </w:r>
      <w:proofErr w:type="gram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 :</w:t>
      </w:r>
      <w:proofErr w:type="gram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 </w:t>
      </w:r>
      <w:r>
        <w:rPr>
          <w:rFonts w:ascii="Times New Roman" w:hAnsi="Times New Roman"/>
          <w:b/>
          <w:bCs/>
          <w:color w:val="FF0000"/>
          <w:sz w:val="26"/>
          <w:szCs w:val="26"/>
        </w:rPr>
        <w:t xml:space="preserve"> </w:t>
      </w:r>
      <w:r w:rsidRPr="00992A0A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2.549.664.000</w:t>
      </w:r>
      <w:r>
        <w:rPr>
          <w:rFonts w:ascii="Times New Roman" w:hAnsi="Times New Roman"/>
          <w:b/>
          <w:bCs/>
          <w:color w:val="FF0000"/>
          <w:sz w:val="26"/>
          <w:szCs w:val="26"/>
        </w:rPr>
        <w:t xml:space="preserve">  </w:t>
      </w: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Đồng</w:t>
      </w:r>
    </w:p>
    <w:p w:rsidR="00992A0A" w:rsidRPr="00E20015" w:rsidRDefault="00992A0A" w:rsidP="00EC1CB9">
      <w:pPr>
        <w:spacing w:before="120"/>
        <w:jc w:val="both"/>
        <w:rPr>
          <w:rFonts w:ascii="Times New Roman" w:hAnsi="Times New Roman"/>
          <w:b/>
          <w:bCs/>
          <w:color w:val="FF0000"/>
          <w:sz w:val="26"/>
          <w:szCs w:val="26"/>
        </w:rPr>
      </w:pPr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Tổng giá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trị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hợp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đồng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proofErr w:type="gram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là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:</w:t>
      </w:r>
      <w:proofErr w:type="gramEnd"/>
      <w:r w:rsidRPr="009303E9">
        <w:rPr>
          <w:rFonts w:ascii="Times New Roman" w:hAnsi="Times New Roman"/>
          <w:color w:val="000000"/>
          <w:sz w:val="26"/>
          <w:szCs w:val="26"/>
          <w:lang w:val="vi-VN"/>
        </w:rPr>
        <w:t xml:space="preserve"> </w:t>
      </w:r>
      <w:r w:rsidRPr="00992A0A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2.549.664.000</w:t>
      </w:r>
      <w:r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đồng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giá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trên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đã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bao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gồm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</w:t>
      </w:r>
      <w:proofErr w:type="spellStart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>thuế</w:t>
      </w:r>
      <w:proofErr w:type="spellEnd"/>
      <w:r w:rsidRPr="009303E9">
        <w:rPr>
          <w:rFonts w:ascii="Times New Roman" w:hAnsi="Times New Roman"/>
          <w:color w:val="000000"/>
          <w:sz w:val="26"/>
          <w:szCs w:val="26"/>
          <w:lang w:val="es-ES"/>
        </w:rPr>
        <w:t xml:space="preserve"> VAT.</w:t>
      </w:r>
    </w:p>
    <w:p w:rsidR="005848E8" w:rsidRDefault="00992A0A" w:rsidP="00EC1CB9">
      <w:pPr>
        <w:pStyle w:val="BodyText"/>
        <w:keepNext/>
        <w:widowControl w:val="0"/>
        <w:rPr>
          <w:rFonts w:ascii="Times New Roman" w:hAnsi="Times New Roman"/>
          <w:i/>
          <w:color w:val="000000"/>
          <w:sz w:val="26"/>
          <w:szCs w:val="26"/>
          <w:lang w:val="nl-NL"/>
        </w:rPr>
      </w:pPr>
      <w:r w:rsidRPr="00992A0A">
        <w:rPr>
          <w:rFonts w:ascii="Times New Roman" w:hAnsi="Times New Roman"/>
          <w:i/>
          <w:color w:val="000000"/>
          <w:sz w:val="26"/>
          <w:szCs w:val="26"/>
          <w:lang w:val="nl-NL"/>
        </w:rPr>
        <w:t>Bằng chữ: Hai tỷ, năm trăm bốn mươi chín triệ</w:t>
      </w:r>
      <w:r w:rsidR="00230C3C">
        <w:rPr>
          <w:rFonts w:ascii="Times New Roman" w:hAnsi="Times New Roman"/>
          <w:i/>
          <w:color w:val="000000"/>
          <w:sz w:val="26"/>
          <w:szCs w:val="26"/>
          <w:lang w:val="nl-NL"/>
        </w:rPr>
        <w:t>u, sáu trăm sáu mươi bốn</w:t>
      </w:r>
      <w:r w:rsidRPr="00992A0A">
        <w:rPr>
          <w:rFonts w:ascii="Times New Roman" w:hAnsi="Times New Roman"/>
          <w:i/>
          <w:color w:val="000000"/>
          <w:sz w:val="26"/>
          <w:szCs w:val="26"/>
          <w:lang w:val="nl-NL"/>
        </w:rPr>
        <w:t xml:space="preserve"> nghìn đồng chẵn./</w:t>
      </w:r>
    </w:p>
    <w:p w:rsidR="00EC1CB9" w:rsidRDefault="00EC1CB9" w:rsidP="00EC1CB9">
      <w:pPr>
        <w:pStyle w:val="BodyText"/>
        <w:keepNext/>
        <w:widowControl w:val="0"/>
        <w:rPr>
          <w:rFonts w:ascii="Times New Roman" w:hAnsi="Times New Roman"/>
          <w:i/>
          <w:color w:val="000000"/>
          <w:sz w:val="26"/>
          <w:szCs w:val="26"/>
          <w:lang w:val="nl-NL"/>
        </w:rPr>
      </w:pPr>
      <w:r w:rsidRPr="00EC1CB9">
        <w:rPr>
          <w:rFonts w:ascii="Times New Roman" w:hAnsi="Times New Roman"/>
          <w:b/>
          <w:color w:val="000000"/>
          <w:sz w:val="26"/>
          <w:szCs w:val="26"/>
          <w:lang w:val="nl-NL"/>
        </w:rPr>
        <w:t>LÝ DO ĐIỀU CHỈNH</w:t>
      </w:r>
      <w:r>
        <w:rPr>
          <w:rFonts w:ascii="Times New Roman" w:hAnsi="Times New Roman"/>
          <w:b/>
          <w:color w:val="000000"/>
          <w:sz w:val="26"/>
          <w:szCs w:val="26"/>
          <w:lang w:val="nl-NL"/>
        </w:rPr>
        <w:t xml:space="preserve">: </w:t>
      </w:r>
      <w:r w:rsidRPr="00EC1CB9">
        <w:rPr>
          <w:rFonts w:ascii="Times New Roman" w:hAnsi="Times New Roman"/>
          <w:i/>
          <w:color w:val="000000"/>
          <w:sz w:val="26"/>
          <w:szCs w:val="26"/>
          <w:lang w:val="nl-NL"/>
        </w:rPr>
        <w:t xml:space="preserve">Điều chỉnh giảm thuế suất từ 10% xuống 8% theo Nghị </w:t>
      </w:r>
      <w:r w:rsidRPr="00EC1CB9">
        <w:rPr>
          <w:rFonts w:ascii="Times New Roman" w:hAnsi="Times New Roman" w:hint="cs"/>
          <w:i/>
          <w:color w:val="000000"/>
          <w:sz w:val="26"/>
          <w:szCs w:val="26"/>
          <w:lang w:val="nl-NL"/>
        </w:rPr>
        <w:t>đ</w:t>
      </w:r>
      <w:r w:rsidRPr="00EC1CB9">
        <w:rPr>
          <w:rFonts w:ascii="Times New Roman" w:hAnsi="Times New Roman"/>
          <w:i/>
          <w:color w:val="000000"/>
          <w:sz w:val="26"/>
          <w:szCs w:val="26"/>
          <w:lang w:val="nl-NL"/>
        </w:rPr>
        <w:t>ịnh số 44/2023/N</w:t>
      </w:r>
      <w:r w:rsidRPr="00EC1CB9">
        <w:rPr>
          <w:rFonts w:ascii="Times New Roman" w:hAnsi="Times New Roman" w:hint="cs"/>
          <w:i/>
          <w:color w:val="000000"/>
          <w:sz w:val="26"/>
          <w:szCs w:val="26"/>
          <w:lang w:val="nl-NL"/>
        </w:rPr>
        <w:t>Đ</w:t>
      </w:r>
      <w:r w:rsidRPr="00EC1CB9">
        <w:rPr>
          <w:rFonts w:ascii="Times New Roman" w:hAnsi="Times New Roman"/>
          <w:i/>
          <w:color w:val="000000"/>
          <w:sz w:val="26"/>
          <w:szCs w:val="26"/>
          <w:lang w:val="nl-NL"/>
        </w:rPr>
        <w:t>-CP của Thủ t</w:t>
      </w:r>
      <w:r w:rsidRPr="00EC1CB9">
        <w:rPr>
          <w:rFonts w:ascii="Times New Roman" w:hAnsi="Times New Roman" w:hint="cs"/>
          <w:i/>
          <w:color w:val="000000"/>
          <w:sz w:val="26"/>
          <w:szCs w:val="26"/>
          <w:lang w:val="nl-NL"/>
        </w:rPr>
        <w:t>ư</w:t>
      </w:r>
      <w:r w:rsidRPr="00EC1CB9">
        <w:rPr>
          <w:rFonts w:ascii="Times New Roman" w:hAnsi="Times New Roman"/>
          <w:i/>
          <w:color w:val="000000"/>
          <w:sz w:val="26"/>
          <w:szCs w:val="26"/>
          <w:lang w:val="nl-NL"/>
        </w:rPr>
        <w:t>ớng Chính Phủ, có hiệu lực từ ngày 01/07/2023</w:t>
      </w:r>
    </w:p>
    <w:p w:rsidR="00EC1CB9" w:rsidRDefault="00EC1CB9" w:rsidP="00EC1CB9">
      <w:pPr>
        <w:pStyle w:val="BodyText"/>
        <w:keepNext/>
        <w:widowControl w:val="0"/>
        <w:rPr>
          <w:rFonts w:ascii="Times New Roman" w:hAnsi="Times New Roman"/>
          <w:color w:val="000000"/>
          <w:sz w:val="26"/>
          <w:szCs w:val="26"/>
          <w:lang w:val="nl-NL"/>
        </w:rPr>
      </w:pPr>
      <w:r>
        <w:rPr>
          <w:rFonts w:ascii="Times New Roman" w:hAnsi="Times New Roman"/>
          <w:color w:val="000000"/>
          <w:sz w:val="26"/>
          <w:szCs w:val="26"/>
          <w:lang w:val="nl-NL"/>
        </w:rPr>
        <w:t xml:space="preserve">Phụ lục hợp đồng này được lập thành 04 bản có hiệu lực như nhau, mỗi bên giữ 02 bản và không tách rời với Hợp đồng mua bán số </w:t>
      </w:r>
      <w:r w:rsidRPr="00EC1CB9">
        <w:rPr>
          <w:rFonts w:ascii="Times New Roman" w:hAnsi="Times New Roman"/>
          <w:color w:val="000000"/>
          <w:sz w:val="26"/>
          <w:szCs w:val="26"/>
          <w:lang w:val="nl-NL"/>
        </w:rPr>
        <w:t>1204/2023/H</w:t>
      </w:r>
      <w:r w:rsidRPr="00EC1CB9">
        <w:rPr>
          <w:rFonts w:ascii="Times New Roman" w:hAnsi="Times New Roman" w:hint="cs"/>
          <w:color w:val="000000"/>
          <w:sz w:val="26"/>
          <w:szCs w:val="26"/>
          <w:lang w:val="nl-NL"/>
        </w:rPr>
        <w:t>Đ</w:t>
      </w:r>
      <w:r w:rsidRPr="00EC1CB9">
        <w:rPr>
          <w:rFonts w:ascii="Times New Roman" w:hAnsi="Times New Roman"/>
          <w:color w:val="000000"/>
          <w:sz w:val="26"/>
          <w:szCs w:val="26"/>
          <w:lang w:val="nl-NL"/>
        </w:rPr>
        <w:t>MB ký ngày 12/04/2023 giữa Công ty Cổ phần Bitexco Nam Long và Công ty TNHH MTV Th</w:t>
      </w:r>
      <w:r w:rsidRPr="00EC1CB9">
        <w:rPr>
          <w:rFonts w:ascii="Times New Roman" w:hAnsi="Times New Roman" w:hint="cs"/>
          <w:color w:val="000000"/>
          <w:sz w:val="26"/>
          <w:szCs w:val="26"/>
          <w:lang w:val="nl-NL"/>
        </w:rPr>
        <w:t>ươ</w:t>
      </w:r>
      <w:r w:rsidRPr="00EC1CB9">
        <w:rPr>
          <w:rFonts w:ascii="Times New Roman" w:hAnsi="Times New Roman"/>
          <w:color w:val="000000"/>
          <w:sz w:val="26"/>
          <w:szCs w:val="26"/>
          <w:lang w:val="nl-NL"/>
        </w:rPr>
        <w:t>ng mại và Dịch vụ Ngọc Th</w:t>
      </w:r>
      <w:r w:rsidRPr="00EC1CB9">
        <w:rPr>
          <w:rFonts w:ascii="Times New Roman" w:hAnsi="Times New Roman" w:hint="cs"/>
          <w:color w:val="000000"/>
          <w:sz w:val="26"/>
          <w:szCs w:val="26"/>
          <w:lang w:val="nl-NL"/>
        </w:rPr>
        <w:t>ơ</w:t>
      </w:r>
      <w:r w:rsidRPr="00EC1CB9">
        <w:rPr>
          <w:rFonts w:ascii="Times New Roman" w:hAnsi="Times New Roman"/>
          <w:color w:val="000000"/>
          <w:sz w:val="26"/>
          <w:szCs w:val="26"/>
          <w:lang w:val="nl-NL"/>
        </w:rPr>
        <w:t>m</w:t>
      </w:r>
      <w:r>
        <w:rPr>
          <w:rFonts w:ascii="Times New Roman" w:hAnsi="Times New Roman"/>
          <w:color w:val="000000"/>
          <w:sz w:val="26"/>
          <w:szCs w:val="26"/>
          <w:lang w:val="nl-NL"/>
        </w:rPr>
        <w:t>.</w:t>
      </w:r>
    </w:p>
    <w:tbl>
      <w:tblPr>
        <w:tblStyle w:val="TableGrid"/>
        <w:tblW w:w="9900" w:type="dxa"/>
        <w:tblInd w:w="-450" w:type="dxa"/>
        <w:tblLook w:val="04A0" w:firstRow="1" w:lastRow="0" w:firstColumn="1" w:lastColumn="0" w:noHBand="0" w:noVBand="1"/>
      </w:tblPr>
      <w:tblGrid>
        <w:gridCol w:w="4672"/>
        <w:gridCol w:w="5228"/>
      </w:tblGrid>
      <w:tr w:rsidR="00EC1CB9" w:rsidRPr="00EC53D5" w:rsidTr="00EC53D5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CB9" w:rsidRPr="00EC53D5" w:rsidRDefault="00EC53D5" w:rsidP="00EC53D5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 w:rsidRPr="00EC53D5"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ĐẠI DIỆN BÊN A</w:t>
            </w:r>
          </w:p>
        </w:tc>
        <w:tc>
          <w:tcPr>
            <w:tcW w:w="52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1CB9" w:rsidRPr="00EC53D5" w:rsidRDefault="00EC53D5" w:rsidP="00EC53D5">
            <w:pPr>
              <w:pStyle w:val="BodyText"/>
              <w:keepNext/>
              <w:widowControl w:val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</w:pPr>
            <w:r w:rsidRPr="00EC53D5">
              <w:rPr>
                <w:rFonts w:ascii="Times New Roman" w:hAnsi="Times New Roman"/>
                <w:b/>
                <w:color w:val="000000"/>
                <w:sz w:val="26"/>
                <w:szCs w:val="26"/>
                <w:lang w:val="nl-NL"/>
              </w:rPr>
              <w:t>ĐẠI DIỆN BÊN B</w:t>
            </w:r>
          </w:p>
        </w:tc>
      </w:tr>
    </w:tbl>
    <w:p w:rsidR="00EC1CB9" w:rsidRDefault="00EC1CB9" w:rsidP="00EC1CB9">
      <w:pPr>
        <w:pStyle w:val="BodyText"/>
        <w:keepNext/>
        <w:widowControl w:val="0"/>
        <w:rPr>
          <w:rFonts w:ascii="Times New Roman" w:hAnsi="Times New Roman"/>
          <w:color w:val="000000"/>
          <w:sz w:val="26"/>
          <w:szCs w:val="26"/>
          <w:lang w:val="nl-NL"/>
        </w:rPr>
      </w:pPr>
    </w:p>
    <w:p w:rsidR="009A1D4D" w:rsidRDefault="009A1D4D" w:rsidP="00EC1CB9">
      <w:pPr>
        <w:pStyle w:val="BodyText"/>
        <w:keepNext/>
        <w:widowControl w:val="0"/>
        <w:rPr>
          <w:rFonts w:ascii="Times New Roman" w:hAnsi="Times New Roman"/>
          <w:color w:val="000000"/>
          <w:sz w:val="26"/>
          <w:szCs w:val="26"/>
          <w:lang w:val="nl-NL"/>
        </w:rPr>
      </w:pPr>
    </w:p>
    <w:p w:rsidR="009A1D4D" w:rsidRPr="009A1D4D" w:rsidRDefault="009A1D4D" w:rsidP="009A1D4D">
      <w:pPr>
        <w:rPr>
          <w:lang w:val="nl-NL"/>
        </w:rPr>
      </w:pPr>
    </w:p>
    <w:p w:rsidR="009A1D4D" w:rsidRPr="009A1D4D" w:rsidRDefault="009A1D4D" w:rsidP="009A1D4D">
      <w:pPr>
        <w:rPr>
          <w:lang w:val="nl-NL"/>
        </w:rPr>
      </w:pPr>
    </w:p>
    <w:p w:rsidR="009A1D4D" w:rsidRPr="009A1D4D" w:rsidRDefault="009A1D4D" w:rsidP="009A1D4D">
      <w:pPr>
        <w:rPr>
          <w:lang w:val="nl-NL"/>
        </w:rPr>
      </w:pPr>
    </w:p>
    <w:p w:rsidR="009A1D4D" w:rsidRDefault="009A1D4D" w:rsidP="009A1D4D">
      <w:pPr>
        <w:rPr>
          <w:lang w:val="nl-NL"/>
        </w:rPr>
      </w:pPr>
    </w:p>
    <w:p w:rsidR="00EC1CB9" w:rsidRPr="009A1D4D" w:rsidRDefault="009A1D4D" w:rsidP="009A1D4D">
      <w:pPr>
        <w:tabs>
          <w:tab w:val="left" w:pos="5985"/>
        </w:tabs>
        <w:ind w:firstLine="720"/>
        <w:rPr>
          <w:b/>
          <w:lang w:val="nl-NL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 xml:space="preserve">  </w:t>
      </w:r>
      <w:r w:rsidRPr="009A1D4D">
        <w:rPr>
          <w:rFonts w:ascii="Times New Roman" w:hAnsi="Times New Roman"/>
          <w:b/>
          <w:color w:val="000000"/>
          <w:sz w:val="26"/>
          <w:szCs w:val="26"/>
        </w:rPr>
        <w:t xml:space="preserve">VŨ THỊ SUỐT          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                  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26"/>
          <w:szCs w:val="26"/>
        </w:rPr>
        <w:t xml:space="preserve">                      </w:t>
      </w:r>
      <w:r w:rsidRPr="009A1D4D">
        <w:rPr>
          <w:rFonts w:ascii="Times New Roman" w:hAnsi="Times New Roman"/>
          <w:b/>
          <w:color w:val="000000"/>
          <w:spacing w:val="-4"/>
          <w:sz w:val="26"/>
          <w:szCs w:val="26"/>
          <w:lang w:val="fr-FR"/>
        </w:rPr>
        <w:t>TRẦN THỊ THƠM</w:t>
      </w:r>
    </w:p>
    <w:sectPr w:rsidR="00EC1CB9" w:rsidRPr="009A1D4D" w:rsidSect="00EC1CB9">
      <w:pgSz w:w="11906" w:h="16838" w:code="9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1B2C"/>
    <w:multiLevelType w:val="multilevel"/>
    <w:tmpl w:val="0BD51B2C"/>
    <w:lvl w:ilvl="0">
      <w:numFmt w:val="bullet"/>
      <w:lvlText w:val="-"/>
      <w:lvlJc w:val="left"/>
      <w:pPr>
        <w:ind w:left="360" w:hanging="360"/>
      </w:pPr>
      <w:rPr>
        <w:rFonts w:ascii=".VnTime" w:eastAsia="Times New Roman" w:hAnsi=".VnTime" w:cs="Times New Roman" w:hint="default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570"/>
    <w:multiLevelType w:val="multilevel"/>
    <w:tmpl w:val="216B3570"/>
    <w:lvl w:ilvl="0">
      <w:numFmt w:val="bullet"/>
      <w:lvlText w:val="-"/>
      <w:lvlJc w:val="left"/>
      <w:pPr>
        <w:tabs>
          <w:tab w:val="num" w:pos="900"/>
        </w:tabs>
        <w:ind w:left="900" w:hanging="900"/>
      </w:pPr>
      <w:rPr>
        <w:rFonts w:ascii=".VnTime" w:eastAsia="Times New Roman" w:hAnsi=".VnTime" w:cs="Times New Roman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364"/>
    <w:rsid w:val="00024A4D"/>
    <w:rsid w:val="00230C3C"/>
    <w:rsid w:val="002A6364"/>
    <w:rsid w:val="003213F5"/>
    <w:rsid w:val="005D4F5A"/>
    <w:rsid w:val="00732134"/>
    <w:rsid w:val="00992A0A"/>
    <w:rsid w:val="009A1D4D"/>
    <w:rsid w:val="00EC1CB9"/>
    <w:rsid w:val="00EC53D5"/>
    <w:rsid w:val="00F42972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BD511"/>
  <w15:chartTrackingRefBased/>
  <w15:docId w15:val="{24E043E4-8C2B-4D6B-AF6C-CC2B886C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364"/>
    <w:pPr>
      <w:spacing w:after="0" w:line="240" w:lineRule="auto"/>
    </w:pPr>
    <w:rPr>
      <w:rFonts w:ascii=".VnTime" w:eastAsia="SimSu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A6364"/>
    <w:pPr>
      <w:spacing w:before="120"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2A6364"/>
    <w:rPr>
      <w:rFonts w:ascii=".VnTime" w:eastAsia="SimSun" w:hAnsi=".VnTime" w:cs="Times New Roman"/>
      <w:sz w:val="28"/>
      <w:szCs w:val="20"/>
    </w:rPr>
  </w:style>
  <w:style w:type="paragraph" w:styleId="Header">
    <w:name w:val="header"/>
    <w:basedOn w:val="Normal"/>
    <w:link w:val="HeaderChar"/>
    <w:rsid w:val="005D4F5A"/>
    <w:pPr>
      <w:tabs>
        <w:tab w:val="center" w:pos="4320"/>
        <w:tab w:val="right" w:pos="8640"/>
      </w:tabs>
    </w:pPr>
    <w:rPr>
      <w:rFonts w:ascii="VNI-Times" w:eastAsia="Times New Roman" w:hAnsi="VNI-Times"/>
      <w:sz w:val="24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rsid w:val="005D4F5A"/>
    <w:rPr>
      <w:rFonts w:ascii="VNI-Times" w:eastAsia="Times New Roman" w:hAnsi="VNI-Times" w:cs="Times New Roman"/>
      <w:sz w:val="24"/>
      <w:szCs w:val="20"/>
      <w:lang w:val="x-none" w:eastAsia="x-none"/>
    </w:rPr>
  </w:style>
  <w:style w:type="table" w:styleId="TableGrid">
    <w:name w:val="Table Grid"/>
    <w:basedOn w:val="TableNormal"/>
    <w:uiPriority w:val="39"/>
    <w:rsid w:val="00EC1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E47DF-8ACE-4894-B7C1-E5759C48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dcterms:created xsi:type="dcterms:W3CDTF">2023-07-04T06:29:00Z</dcterms:created>
  <dcterms:modified xsi:type="dcterms:W3CDTF">2023-07-05T02:35:00Z</dcterms:modified>
</cp:coreProperties>
</file>