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00" w:firstRow="0" w:lastRow="0" w:firstColumn="0" w:lastColumn="0" w:noHBand="0" w:noVBand="0"/>
      </w:tblPr>
      <w:tblGrid>
        <w:gridCol w:w="3870"/>
        <w:gridCol w:w="5850"/>
      </w:tblGrid>
      <w:tr w:rsidR="00257D84" w:rsidRPr="001D15DE" w:rsidTr="00743021">
        <w:trPr>
          <w:trHeight w:val="1899"/>
        </w:trPr>
        <w:tc>
          <w:tcPr>
            <w:tcW w:w="3870" w:type="dxa"/>
          </w:tcPr>
          <w:p w:rsidR="00257D84" w:rsidRPr="00D6035E" w:rsidRDefault="00C9751D" w:rsidP="005714A5">
            <w:pPr>
              <w:pStyle w:val="BodyText"/>
              <w:spacing w:line="288" w:lineRule="auto"/>
              <w:rPr>
                <w:rFonts w:ascii="Times New Roman" w:hAnsi="Times New Roman"/>
                <w:b/>
                <w:sz w:val="24"/>
              </w:rPr>
            </w:pPr>
            <w:bookmarkStart w:id="0" w:name="_Toc330816603"/>
            <w:bookmarkStart w:id="1" w:name="_Toc343254443"/>
            <w:r w:rsidRPr="00D6035E">
              <w:rPr>
                <w:rFonts w:ascii="Times New Roman" w:hAnsi="Times New Roman"/>
                <w:b/>
                <w:sz w:val="24"/>
              </w:rPr>
              <w:t xml:space="preserve">CÔNG TY </w:t>
            </w:r>
            <w:r w:rsidR="00934BEA" w:rsidRPr="00D6035E">
              <w:rPr>
                <w:rFonts w:ascii="Times New Roman" w:hAnsi="Times New Roman"/>
                <w:b/>
                <w:bCs/>
                <w:sz w:val="24"/>
              </w:rPr>
              <w:t xml:space="preserve">TNHH </w:t>
            </w:r>
            <w:r w:rsidR="00934BEA" w:rsidRPr="00D6035E">
              <w:rPr>
                <w:rFonts w:ascii="Times New Roman" w:hAnsi="Times New Roman"/>
                <w:b/>
                <w:sz w:val="24"/>
              </w:rPr>
              <w:br/>
              <w:t>MTV TM &amp; DV NGỌC THƠM</w:t>
            </w:r>
          </w:p>
          <w:p w:rsidR="00257D84" w:rsidRPr="00D6035E" w:rsidRDefault="005714A5" w:rsidP="001049AA">
            <w:pPr>
              <w:spacing w:after="0" w:line="360" w:lineRule="auto"/>
              <w:jc w:val="center"/>
              <w:rPr>
                <w:rFonts w:ascii="Times New Roman" w:hAnsi="Times New Roman" w:cs="Times New Roman"/>
                <w:sz w:val="24"/>
                <w:szCs w:val="24"/>
              </w:rPr>
            </w:pPr>
            <w:r w:rsidRPr="00D6035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406EEE5" wp14:editId="39078F6C">
                      <wp:simplePos x="0" y="0"/>
                      <wp:positionH relativeFrom="column">
                        <wp:posOffset>620065</wp:posOffset>
                      </wp:positionH>
                      <wp:positionV relativeFrom="paragraph">
                        <wp:posOffset>13589</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40290" id="_x0000_t32" coordsize="21600,21600" o:spt="32" o:oned="t" path="m,l21600,21600e" filled="f">
                      <v:path arrowok="t" fillok="f" o:connecttype="none"/>
                      <o:lock v:ext="edit" shapetype="t"/>
                    </v:shapetype>
                    <v:shape id="AutoShape 5" o:spid="_x0000_s1026" type="#_x0000_t32" style="position:absolute;margin-left:48.8pt;margin-top:1.05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tWz7y9oAAAAGAQAADwAAAGRycy9kb3ducmV2LnhtbEyOTWvDMBBE&#10;74X+B7GFXkoj2xCncSyHUOihx3xAroq1sd1aK2PJsZtf300vzfExw8zL15NtxQV73zhSEM8iEEil&#10;Mw1VCg77j9c3ED5oMrp1hAp+0MO6eHzIdWbcSFu87EIleIR8phXUIXSZlL6s0Wo/cx0SZ2fXWx0Y&#10;+0qaXo88bluZRFEqrW6IH2rd4XuN5fdusArQD/M42ixtdfi8ji/H5Po1dnulnp+mzQpEwCn8l+Gm&#10;z+pQsNPJDWS8aBUsFyk3FSQxCI6Tecp8+mNZ5PJev/gFAAD//wMAUEsBAi0AFAAGAAgAAAAhALaD&#10;OJL+AAAA4QEAABMAAAAAAAAAAAAAAAAAAAAAAFtDb250ZW50X1R5cGVzXS54bWxQSwECLQAUAAYA&#10;CAAAACEAOP0h/9YAAACUAQAACwAAAAAAAAAAAAAAAAAvAQAAX3JlbHMvLnJlbHNQSwECLQAUAAYA&#10;CAAAACEAl3zj8x4CAAA7BAAADgAAAAAAAAAAAAAAAAAuAgAAZHJzL2Uyb0RvYy54bWxQSwECLQAU&#10;AAYACAAAACEAtWz7y9oAAAAGAQAADwAAAAAAAAAAAAAAAAB4BAAAZHJzL2Rvd25yZXYueG1sUEsF&#10;BgAAAAAEAAQA8wAAAH8FAAAAAA==&#10;"/>
                  </w:pict>
                </mc:Fallback>
              </mc:AlternateContent>
            </w:r>
            <w:r w:rsidR="00257D84" w:rsidRPr="00D6035E">
              <w:rPr>
                <w:rFonts w:ascii="Times New Roman" w:hAnsi="Times New Roman" w:cs="Times New Roman"/>
                <w:sz w:val="24"/>
                <w:szCs w:val="24"/>
              </w:rPr>
              <w:t>Số</w:t>
            </w:r>
            <w:r w:rsidR="00610DC0" w:rsidRPr="00D6035E">
              <w:rPr>
                <w:rFonts w:ascii="Times New Roman" w:hAnsi="Times New Roman" w:cs="Times New Roman"/>
                <w:sz w:val="24"/>
                <w:szCs w:val="24"/>
              </w:rPr>
              <w:t xml:space="preserve">: </w:t>
            </w:r>
            <w:r w:rsidR="005E6FBE" w:rsidRPr="00D6035E">
              <w:rPr>
                <w:rFonts w:ascii="Times New Roman" w:hAnsi="Times New Roman" w:cs="Times New Roman"/>
                <w:sz w:val="24"/>
                <w:szCs w:val="24"/>
              </w:rPr>
              <w:t>.</w:t>
            </w:r>
            <w:r w:rsidR="00F45270" w:rsidRPr="00D6035E">
              <w:rPr>
                <w:rFonts w:ascii="Times New Roman" w:hAnsi="Times New Roman" w:cs="Times New Roman"/>
                <w:sz w:val="24"/>
                <w:szCs w:val="24"/>
              </w:rPr>
              <w:t>....</w:t>
            </w:r>
          </w:p>
          <w:p w:rsidR="00257D84" w:rsidRPr="00D6035E" w:rsidRDefault="00257D84" w:rsidP="003132B4">
            <w:pPr>
              <w:tabs>
                <w:tab w:val="left" w:pos="522"/>
              </w:tabs>
              <w:spacing w:after="0" w:line="288" w:lineRule="auto"/>
              <w:jc w:val="center"/>
              <w:rPr>
                <w:rFonts w:ascii="Times New Roman" w:hAnsi="Times New Roman" w:cs="Times New Roman"/>
                <w:sz w:val="24"/>
                <w:szCs w:val="24"/>
              </w:rPr>
            </w:pPr>
            <w:r w:rsidRPr="00D6035E">
              <w:rPr>
                <w:rFonts w:ascii="Times New Roman" w:hAnsi="Times New Roman" w:cs="Times New Roman"/>
                <w:sz w:val="24"/>
                <w:szCs w:val="24"/>
              </w:rPr>
              <w:t xml:space="preserve">V/v: Đề nghị </w:t>
            </w:r>
            <w:r w:rsidR="00BA5578" w:rsidRPr="00D6035E">
              <w:rPr>
                <w:rFonts w:ascii="Times New Roman" w:hAnsi="Times New Roman" w:cs="Times New Roman"/>
                <w:sz w:val="24"/>
                <w:szCs w:val="24"/>
              </w:rPr>
              <w:t xml:space="preserve">thu nợ </w:t>
            </w:r>
          </w:p>
        </w:tc>
        <w:tc>
          <w:tcPr>
            <w:tcW w:w="5850" w:type="dxa"/>
          </w:tcPr>
          <w:p w:rsidR="00257D84" w:rsidRPr="00D6035E" w:rsidRDefault="00257D84" w:rsidP="005D1C4E">
            <w:pPr>
              <w:pStyle w:val="BodyText"/>
              <w:spacing w:line="288" w:lineRule="auto"/>
              <w:rPr>
                <w:rFonts w:ascii="Times New Roman" w:hAnsi="Times New Roman"/>
                <w:b/>
                <w:sz w:val="24"/>
              </w:rPr>
            </w:pPr>
            <w:bookmarkStart w:id="2" w:name="_GoBack"/>
            <w:bookmarkEnd w:id="2"/>
            <w:r w:rsidRPr="00D6035E">
              <w:rPr>
                <w:rFonts w:ascii="Times New Roman" w:hAnsi="Times New Roman"/>
                <w:b/>
                <w:sz w:val="24"/>
              </w:rPr>
              <w:t>CỘNG HOÀ XÃ HỘI CHỦ NGHĨA VIỆT NAM</w:t>
            </w:r>
          </w:p>
          <w:p w:rsidR="00257D84" w:rsidRPr="00D6035E" w:rsidRDefault="00257D84" w:rsidP="005D1C4E">
            <w:pPr>
              <w:spacing w:after="0" w:line="288" w:lineRule="auto"/>
              <w:jc w:val="center"/>
              <w:rPr>
                <w:rFonts w:ascii="Times New Roman" w:hAnsi="Times New Roman" w:cs="Times New Roman"/>
                <w:b/>
                <w:sz w:val="24"/>
                <w:szCs w:val="24"/>
              </w:rPr>
            </w:pPr>
            <w:r w:rsidRPr="00D6035E">
              <w:rPr>
                <w:rFonts w:ascii="Times New Roman" w:hAnsi="Times New Roman" w:cs="Times New Roman"/>
                <w:b/>
                <w:sz w:val="24"/>
                <w:szCs w:val="24"/>
              </w:rPr>
              <w:t>Độc lập - Tự do - Hạnh phúc</w:t>
            </w:r>
          </w:p>
          <w:p w:rsidR="00257D84" w:rsidRPr="00D6035E" w:rsidRDefault="00271673" w:rsidP="005D1C4E">
            <w:pPr>
              <w:spacing w:after="0" w:line="288" w:lineRule="auto"/>
              <w:jc w:val="center"/>
              <w:rPr>
                <w:rFonts w:ascii="Times New Roman" w:hAnsi="Times New Roman" w:cs="Times New Roman"/>
                <w:b/>
                <w:bCs/>
                <w:i/>
                <w:iCs/>
                <w:sz w:val="24"/>
                <w:szCs w:val="24"/>
              </w:rPr>
            </w:pPr>
            <w:r w:rsidRPr="00D6035E">
              <w:rPr>
                <w:rFonts w:ascii="Times New Roman" w:hAnsi="Times New Roman" w:cs="Times New Roman"/>
                <w:b/>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6038F" id="AutoShape 4" o:spid="_x0000_s1026" type="#_x0000_t32" style="position:absolute;margin-left:73.75pt;margin-top:3.15pt;width:138.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D6035E">
              <w:rPr>
                <w:rFonts w:ascii="Times New Roman" w:hAnsi="Times New Roman" w:cs="Times New Roman"/>
                <w:b/>
                <w:bCs/>
                <w:i/>
                <w:iCs/>
                <w:sz w:val="24"/>
                <w:szCs w:val="24"/>
              </w:rPr>
              <w:t xml:space="preserve">              </w:t>
            </w:r>
          </w:p>
          <w:p w:rsidR="00257D84" w:rsidRPr="00D6035E" w:rsidRDefault="008A7D76" w:rsidP="008A7D76">
            <w:pPr>
              <w:pStyle w:val="Heading2"/>
              <w:spacing w:line="288" w:lineRule="auto"/>
              <w:ind w:right="180"/>
              <w:jc w:val="center"/>
              <w:rPr>
                <w:rFonts w:ascii="Times New Roman" w:hAnsi="Times New Roman"/>
                <w:sz w:val="24"/>
              </w:rPr>
            </w:pPr>
            <w:r w:rsidRPr="00D6035E">
              <w:rPr>
                <w:rFonts w:ascii="Times New Roman" w:hAnsi="Times New Roman"/>
                <w:sz w:val="24"/>
              </w:rPr>
              <w:t>TP.HCM</w:t>
            </w:r>
            <w:r w:rsidR="003C00B8" w:rsidRPr="00D6035E">
              <w:rPr>
                <w:rFonts w:ascii="Times New Roman" w:hAnsi="Times New Roman"/>
                <w:sz w:val="24"/>
              </w:rPr>
              <w:t xml:space="preserve">, ngày </w:t>
            </w:r>
            <w:r w:rsidR="00663225" w:rsidRPr="00D6035E">
              <w:rPr>
                <w:rFonts w:ascii="Times New Roman" w:hAnsi="Times New Roman"/>
                <w:sz w:val="24"/>
              </w:rPr>
              <w:t>1</w:t>
            </w:r>
            <w:r w:rsidRPr="00D6035E">
              <w:rPr>
                <w:rFonts w:ascii="Times New Roman" w:hAnsi="Times New Roman"/>
                <w:sz w:val="24"/>
              </w:rPr>
              <w:t>6</w:t>
            </w:r>
            <w:r w:rsidR="003C00B8" w:rsidRPr="00D6035E">
              <w:rPr>
                <w:rFonts w:ascii="Times New Roman" w:hAnsi="Times New Roman"/>
                <w:sz w:val="24"/>
              </w:rPr>
              <w:t xml:space="preserve"> t</w:t>
            </w:r>
            <w:r w:rsidR="00537DC6" w:rsidRPr="00D6035E">
              <w:rPr>
                <w:rFonts w:ascii="Times New Roman" w:hAnsi="Times New Roman"/>
                <w:sz w:val="24"/>
              </w:rPr>
              <w:t xml:space="preserve">háng </w:t>
            </w:r>
            <w:r w:rsidR="00193021">
              <w:rPr>
                <w:rFonts w:ascii="Times New Roman" w:hAnsi="Times New Roman"/>
                <w:sz w:val="24"/>
              </w:rPr>
              <w:t>01 năm 2026</w:t>
            </w:r>
          </w:p>
        </w:tc>
      </w:tr>
    </w:tbl>
    <w:p w:rsidR="001A51BB" w:rsidRPr="00190EB7" w:rsidRDefault="00190EB7" w:rsidP="00190EB7">
      <w:pPr>
        <w:spacing w:before="240" w:after="240" w:line="288" w:lineRule="auto"/>
        <w:jc w:val="center"/>
        <w:rPr>
          <w:rFonts w:ascii="Times New Roman" w:hAnsi="Times New Roman" w:cs="Times New Roman"/>
          <w:color w:val="000000"/>
          <w:sz w:val="24"/>
          <w:szCs w:val="24"/>
          <w:lang w:val="vi-VN"/>
        </w:rPr>
      </w:pPr>
      <w:r w:rsidRPr="00190EB7">
        <w:rPr>
          <w:rFonts w:ascii="Times New Roman" w:hAnsi="Times New Roman" w:cs="Times New Roman"/>
          <w:color w:val="000000"/>
          <w:sz w:val="24"/>
          <w:szCs w:val="24"/>
          <w:lang w:val="vi-VN"/>
        </w:rPr>
        <w:t xml:space="preserve">Kính gửi: </w:t>
      </w:r>
      <w:r w:rsidRPr="00190EB7">
        <w:rPr>
          <w:rFonts w:ascii="Times New Roman" w:hAnsi="Times New Roman" w:cs="Times New Roman"/>
          <w:b/>
          <w:color w:val="000000"/>
          <w:sz w:val="24"/>
          <w:szCs w:val="24"/>
          <w:lang w:val="vi-VN"/>
        </w:rPr>
        <w:t>Ngân hàng TMCP Ngoại thương Việt Nam – Chi nhánh Đông Đồng Nai</w:t>
      </w:r>
    </w:p>
    <w:p w:rsidR="001A51BB" w:rsidRPr="001049AA" w:rsidRDefault="00934BEA" w:rsidP="005F6461">
      <w:pPr>
        <w:spacing w:after="0"/>
        <w:ind w:left="-142" w:firstLine="862"/>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Căn cứ Hợp đồng tín dụng số </w:t>
      </w:r>
      <w:r w:rsidRPr="001049AA">
        <w:rPr>
          <w:rFonts w:ascii="Times New Roman" w:hAnsi="Times New Roman" w:cs="Times New Roman"/>
          <w:bCs/>
          <w:sz w:val="24"/>
          <w:szCs w:val="24"/>
          <w:lang w:val="de-DE"/>
        </w:rPr>
        <w:t>20250026/CVHM/KHBB ký ngày 29/04/2025</w:t>
      </w:r>
      <w:r w:rsidRPr="001049AA">
        <w:rPr>
          <w:rFonts w:ascii="Times New Roman" w:hAnsi="Times New Roman" w:cs="Times New Roman"/>
          <w:b/>
          <w:sz w:val="24"/>
          <w:szCs w:val="24"/>
          <w:lang w:val="de-DE"/>
        </w:rPr>
        <w:t xml:space="preserve"> </w:t>
      </w:r>
      <w:r w:rsidRPr="001049AA">
        <w:rPr>
          <w:rStyle w:val="DeltaViewInsertion"/>
          <w:rFonts w:ascii="Times New Roman" w:eastAsia="SimSun" w:hAnsi="Times New Roman" w:cs="Times New Roman"/>
          <w:color w:val="auto"/>
          <w:sz w:val="24"/>
          <w:szCs w:val="24"/>
          <w:u w:val="none"/>
          <w:lang w:val="de-DE"/>
        </w:rPr>
        <w:t xml:space="preserve">giữa </w:t>
      </w:r>
      <w:bookmarkStart w:id="3" w:name="_Hlk126552534"/>
      <w:r w:rsidRPr="001049AA">
        <w:rPr>
          <w:rStyle w:val="DeltaViewInsertion"/>
          <w:rFonts w:ascii="Times New Roman" w:eastAsia="SimSun" w:hAnsi="Times New Roman" w:cs="Times New Roman"/>
          <w:color w:val="auto"/>
          <w:sz w:val="24"/>
          <w:szCs w:val="24"/>
          <w:u w:val="none"/>
          <w:lang w:val="de-DE"/>
        </w:rPr>
        <w:t>Công ty TNHH MTV TM &amp; DV Ngọc Thơm</w:t>
      </w:r>
      <w:bookmarkEnd w:id="3"/>
      <w:r w:rsidRPr="001049AA">
        <w:rPr>
          <w:rStyle w:val="DeltaViewInsertion"/>
          <w:rFonts w:ascii="Times New Roman" w:eastAsia="SimSun" w:hAnsi="Times New Roman" w:cs="Times New Roman"/>
          <w:color w:val="auto"/>
          <w:sz w:val="24"/>
          <w:szCs w:val="24"/>
          <w:u w:val="none"/>
          <w:lang w:val="de-DE"/>
        </w:rPr>
        <w:t xml:space="preserve"> và Ngân hàng TMCP Ngoại thương Việt Nam – Chi nhánh </w:t>
      </w:r>
      <w:r w:rsidRPr="001049AA">
        <w:rPr>
          <w:rFonts w:ascii="Times New Roman" w:hAnsi="Times New Roman" w:cs="Times New Roman"/>
          <w:sz w:val="24"/>
          <w:szCs w:val="24"/>
          <w:lang w:val="de-DE"/>
        </w:rPr>
        <w:t>Đông Đồng Nai</w:t>
      </w:r>
      <w:r w:rsidRPr="001049AA">
        <w:rPr>
          <w:rStyle w:val="DeltaViewInsertion"/>
          <w:rFonts w:ascii="Times New Roman" w:eastAsia="SimSun" w:hAnsi="Times New Roman" w:cs="Times New Roman"/>
          <w:color w:val="auto"/>
          <w:sz w:val="24"/>
          <w:szCs w:val="24"/>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1049AA">
        <w:rPr>
          <w:rStyle w:val="DeltaViewInsertion"/>
          <w:rFonts w:ascii="Times New Roman" w:eastAsia="SimSun" w:hAnsi="Times New Roman" w:cs="Times New Roman"/>
          <w:color w:val="auto"/>
          <w:sz w:val="24"/>
          <w:szCs w:val="24"/>
          <w:u w:val="none"/>
          <w:lang w:val="de-DE"/>
        </w:rPr>
        <w:t>:</w:t>
      </w:r>
    </w:p>
    <w:p w:rsidR="00934BEA" w:rsidRPr="001049AA" w:rsidRDefault="00934BEA"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1. Tên công ty: Công ty TNHH MTV TM &amp; DV Ngọc Thơm</w:t>
      </w:r>
    </w:p>
    <w:p w:rsidR="00934BEA" w:rsidRPr="001049AA" w:rsidRDefault="00934BEA"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2. CIF: 4202353    </w:t>
      </w:r>
    </w:p>
    <w:p w:rsidR="00BA5578" w:rsidRPr="001049AA" w:rsidRDefault="00BA5578"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3. Phương án t</w:t>
      </w:r>
      <w:r w:rsidR="00084F4B" w:rsidRPr="001049AA">
        <w:rPr>
          <w:rStyle w:val="DeltaViewInsertion"/>
          <w:rFonts w:ascii="Times New Roman" w:eastAsia="SimSun" w:hAnsi="Times New Roman" w:cs="Times New Roman"/>
          <w:color w:val="auto"/>
          <w:sz w:val="24"/>
          <w:szCs w:val="24"/>
          <w:u w:val="none"/>
          <w:lang w:val="de-DE"/>
        </w:rPr>
        <w:t>rả</w:t>
      </w:r>
      <w:r w:rsidRPr="001049AA">
        <w:rPr>
          <w:rStyle w:val="DeltaViewInsertion"/>
          <w:rFonts w:ascii="Times New Roman" w:eastAsia="SimSun" w:hAnsi="Times New Roman" w:cs="Times New Roman"/>
          <w:color w:val="auto"/>
          <w:sz w:val="24"/>
          <w:szCs w:val="24"/>
          <w:u w:val="none"/>
          <w:lang w:val="de-DE"/>
        </w:rPr>
        <w:t xml:space="preserve"> nợ:</w:t>
      </w:r>
    </w:p>
    <w:p w:rsidR="003E3146" w:rsidRPr="001D15D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1D15DE">
        <w:rPr>
          <w:rStyle w:val="DeltaViewInsertion"/>
          <w:rFonts w:ascii="Times New Roman" w:eastAsia="SimSun" w:hAnsi="Times New Roman" w:cs="Times New Roman"/>
          <w:color w:val="auto"/>
          <w:u w:val="none"/>
          <w:lang w:val="de-DE"/>
        </w:rPr>
        <w:tab/>
      </w:r>
      <w:r w:rsidRPr="001D15DE">
        <w:rPr>
          <w:rStyle w:val="DeltaViewInsertion"/>
          <w:rFonts w:ascii="Times New Roman" w:eastAsia="SimSun" w:hAnsi="Times New Roman" w:cs="Times New Roman"/>
          <w:color w:val="auto"/>
          <w:u w:val="none"/>
          <w:lang w:val="de-DE"/>
        </w:rPr>
        <w:tab/>
      </w:r>
      <w:r w:rsidRPr="001D15DE">
        <w:rPr>
          <w:rStyle w:val="DeltaViewInsertion"/>
          <w:rFonts w:ascii="Times New Roman" w:eastAsia="SimSun" w:hAnsi="Times New Roman" w:cs="Times New Roman"/>
          <w:color w:val="auto"/>
          <w:u w:val="none"/>
          <w:lang w:val="de-DE"/>
        </w:rPr>
        <w:tab/>
        <w:t>ĐVT: đồng</w:t>
      </w:r>
    </w:p>
    <w:tbl>
      <w:tblPr>
        <w:tblStyle w:val="TableGrid"/>
        <w:tblW w:w="9997" w:type="dxa"/>
        <w:jc w:val="center"/>
        <w:tblBorders>
          <w:insideH w:val="dotted" w:sz="2" w:space="0" w:color="auto"/>
          <w:insideV w:val="dotted" w:sz="2" w:space="0" w:color="auto"/>
        </w:tblBorders>
        <w:tblLook w:val="04A0" w:firstRow="1" w:lastRow="0" w:firstColumn="1" w:lastColumn="0" w:noHBand="0" w:noVBand="1"/>
      </w:tblPr>
      <w:tblGrid>
        <w:gridCol w:w="652"/>
        <w:gridCol w:w="1537"/>
        <w:gridCol w:w="1624"/>
        <w:gridCol w:w="1395"/>
        <w:gridCol w:w="1692"/>
        <w:gridCol w:w="1539"/>
        <w:gridCol w:w="1558"/>
      </w:tblGrid>
      <w:tr w:rsidR="00934BEA" w:rsidRPr="00E1781F" w:rsidTr="00EC5EAD">
        <w:trPr>
          <w:trHeight w:val="637"/>
          <w:jc w:val="center"/>
        </w:trPr>
        <w:tc>
          <w:tcPr>
            <w:tcW w:w="534" w:type="dxa"/>
            <w:shd w:val="clear" w:color="auto" w:fill="D9D9D9" w:themeFill="background1" w:themeFillShade="D9"/>
            <w:vAlign w:val="center"/>
          </w:tcPr>
          <w:p w:rsidR="00934BEA" w:rsidRPr="00EC5EAD" w:rsidRDefault="00EC5EAD" w:rsidP="00934BEA">
            <w:pPr>
              <w:spacing w:before="60" w:after="60"/>
              <w:jc w:val="center"/>
              <w:rPr>
                <w:rFonts w:ascii="Times New Roman" w:hAnsi="Times New Roman" w:cs="Times New Roman"/>
                <w:b/>
                <w:sz w:val="23"/>
                <w:szCs w:val="23"/>
              </w:rPr>
            </w:pPr>
            <w:r w:rsidRPr="00EC5EAD">
              <w:rPr>
                <w:rFonts w:ascii="Times New Roman" w:hAnsi="Times New Roman" w:cs="Times New Roman"/>
                <w:b/>
                <w:sz w:val="23"/>
                <w:szCs w:val="23"/>
              </w:rPr>
              <w:t>STT</w:t>
            </w:r>
          </w:p>
        </w:tc>
        <w:tc>
          <w:tcPr>
            <w:tcW w:w="1551"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Số tài khoản vay</w:t>
            </w:r>
          </w:p>
        </w:tc>
        <w:tc>
          <w:tcPr>
            <w:tcW w:w="1633"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Dư nợ hiện tại (VND)</w:t>
            </w:r>
          </w:p>
        </w:tc>
        <w:tc>
          <w:tcPr>
            <w:tcW w:w="1436"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Ngày đáo hạn</w:t>
            </w:r>
          </w:p>
        </w:tc>
        <w:tc>
          <w:tcPr>
            <w:tcW w:w="1705"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Số tiền thu nợ</w:t>
            </w:r>
            <w:r w:rsidRPr="00E1781F">
              <w:rPr>
                <w:rFonts w:ascii="Times New Roman" w:hAnsi="Times New Roman" w:cs="Times New Roman"/>
                <w:b/>
                <w:sz w:val="23"/>
                <w:szCs w:val="23"/>
                <w:lang w:val="vi-VN"/>
              </w:rPr>
              <w:t xml:space="preserve"> gốc</w:t>
            </w:r>
            <w:r w:rsidRPr="00E1781F">
              <w:rPr>
                <w:rFonts w:ascii="Times New Roman" w:hAnsi="Times New Roman" w:cs="Times New Roman"/>
                <w:b/>
                <w:sz w:val="23"/>
                <w:szCs w:val="23"/>
              </w:rPr>
              <w:t xml:space="preserve"> (VND)</w:t>
            </w:r>
          </w:p>
        </w:tc>
        <w:tc>
          <w:tcPr>
            <w:tcW w:w="1559"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lang w:val="vi-VN"/>
              </w:rPr>
              <w:t>Số tiền thu nợ lãi</w:t>
            </w:r>
            <w:r w:rsidRPr="00E1781F">
              <w:rPr>
                <w:rFonts w:ascii="Times New Roman" w:hAnsi="Times New Roman" w:cs="Times New Roman"/>
                <w:b/>
                <w:sz w:val="23"/>
                <w:szCs w:val="23"/>
              </w:rPr>
              <w:t xml:space="preserve"> (VNĐ)</w:t>
            </w:r>
          </w:p>
        </w:tc>
        <w:tc>
          <w:tcPr>
            <w:tcW w:w="1579"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Ngày thu nợ</w:t>
            </w:r>
          </w:p>
        </w:tc>
      </w:tr>
      <w:tr w:rsidR="005F6461" w:rsidRPr="00E1781F" w:rsidTr="00EC5EAD">
        <w:trPr>
          <w:trHeight w:val="408"/>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1060979425</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978,390,927</w:t>
            </w:r>
          </w:p>
        </w:tc>
        <w:tc>
          <w:tcPr>
            <w:tcW w:w="1436" w:type="dxa"/>
            <w:vAlign w:val="center"/>
          </w:tcPr>
          <w:p w:rsidR="005F6461" w:rsidRPr="00355F4E" w:rsidRDefault="005F6461" w:rsidP="008E618F">
            <w:pPr>
              <w:jc w:val="center"/>
              <w:rPr>
                <w:rFonts w:ascii="Times New Roman" w:hAnsi="Times New Roman" w:cs="Times New Roman"/>
              </w:rPr>
            </w:pPr>
            <w:r w:rsidRPr="00355F4E">
              <w:rPr>
                <w:rFonts w:ascii="Times New Roman" w:hAnsi="Times New Roman" w:cs="Times New Roman"/>
              </w:rPr>
              <w:t>30-03-</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978,390,927</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3,377,459</w:t>
            </w:r>
          </w:p>
        </w:tc>
        <w:tc>
          <w:tcPr>
            <w:tcW w:w="1579" w:type="dxa"/>
            <w:vAlign w:val="center"/>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408"/>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1061096399</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702,213,400</w:t>
            </w:r>
          </w:p>
        </w:tc>
        <w:tc>
          <w:tcPr>
            <w:tcW w:w="1436" w:type="dxa"/>
            <w:vAlign w:val="center"/>
          </w:tcPr>
          <w:p w:rsidR="005F6461" w:rsidRPr="00355F4E" w:rsidRDefault="005F6461" w:rsidP="008E618F">
            <w:pPr>
              <w:jc w:val="center"/>
              <w:rPr>
                <w:rFonts w:ascii="Times New Roman" w:hAnsi="Times New Roman" w:cs="Times New Roman"/>
              </w:rPr>
            </w:pPr>
            <w:r>
              <w:rPr>
                <w:rFonts w:ascii="Times New Roman" w:hAnsi="Times New Roman" w:cs="Times New Roman"/>
              </w:rPr>
              <w:t>0</w:t>
            </w:r>
            <w:r w:rsidRPr="00355F4E">
              <w:rPr>
                <w:rFonts w:ascii="Times New Roman" w:hAnsi="Times New Roman" w:cs="Times New Roman"/>
              </w:rPr>
              <w:t>3-04-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702,213,400</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2,424,079</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408"/>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1061150472</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645,581,522</w:t>
            </w:r>
          </w:p>
        </w:tc>
        <w:tc>
          <w:tcPr>
            <w:tcW w:w="1436" w:type="dxa"/>
            <w:vAlign w:val="center"/>
          </w:tcPr>
          <w:p w:rsidR="005F6461" w:rsidRPr="00355F4E" w:rsidRDefault="005F6461" w:rsidP="008E618F">
            <w:pPr>
              <w:jc w:val="center"/>
              <w:rPr>
                <w:rFonts w:ascii="Times New Roman" w:hAnsi="Times New Roman" w:cs="Times New Roman"/>
              </w:rPr>
            </w:pPr>
            <w:r>
              <w:rPr>
                <w:rFonts w:ascii="Times New Roman" w:hAnsi="Times New Roman" w:cs="Times New Roman"/>
              </w:rPr>
              <w:t>0</w:t>
            </w:r>
            <w:r w:rsidRPr="00355F4E">
              <w:rPr>
                <w:rFonts w:ascii="Times New Roman" w:hAnsi="Times New Roman" w:cs="Times New Roman"/>
              </w:rPr>
              <w:t>6-04-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645,581,522</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2,228,583</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389"/>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1061229162</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1,421,216,080</w:t>
            </w:r>
          </w:p>
        </w:tc>
        <w:tc>
          <w:tcPr>
            <w:tcW w:w="1436" w:type="dxa"/>
            <w:vAlign w:val="center"/>
          </w:tcPr>
          <w:p w:rsidR="005F6461" w:rsidRPr="00355F4E" w:rsidRDefault="005F6461" w:rsidP="008E618F">
            <w:pPr>
              <w:jc w:val="center"/>
              <w:rPr>
                <w:rFonts w:ascii="Times New Roman" w:hAnsi="Times New Roman" w:cs="Times New Roman"/>
              </w:rPr>
            </w:pPr>
            <w:r>
              <w:rPr>
                <w:rFonts w:ascii="Times New Roman" w:hAnsi="Times New Roman" w:cs="Times New Roman"/>
              </w:rPr>
              <w:t>0</w:t>
            </w:r>
            <w:r w:rsidRPr="00355F4E">
              <w:rPr>
                <w:rFonts w:ascii="Times New Roman" w:hAnsi="Times New Roman" w:cs="Times New Roman"/>
              </w:rPr>
              <w:t>7-04-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1,421,216,080</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4,906,116</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389"/>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1061331187</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1,179,675,000</w:t>
            </w:r>
          </w:p>
        </w:tc>
        <w:tc>
          <w:tcPr>
            <w:tcW w:w="1436" w:type="dxa"/>
            <w:vAlign w:val="center"/>
          </w:tcPr>
          <w:p w:rsidR="005F6461" w:rsidRPr="00355F4E" w:rsidRDefault="005F6461" w:rsidP="008E618F">
            <w:pPr>
              <w:jc w:val="center"/>
              <w:rPr>
                <w:rFonts w:ascii="Times New Roman" w:hAnsi="Times New Roman" w:cs="Times New Roman"/>
              </w:rPr>
            </w:pPr>
            <w:r w:rsidRPr="00355F4E">
              <w:rPr>
                <w:rFonts w:ascii="Times New Roman" w:hAnsi="Times New Roman" w:cs="Times New Roman"/>
              </w:rPr>
              <w:t>13-04-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1,179,675,000</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4,072,303</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389"/>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1061369996</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673,703,217</w:t>
            </w:r>
          </w:p>
        </w:tc>
        <w:tc>
          <w:tcPr>
            <w:tcW w:w="1436" w:type="dxa"/>
            <w:vAlign w:val="center"/>
          </w:tcPr>
          <w:p w:rsidR="005F6461" w:rsidRPr="00355F4E" w:rsidRDefault="005F6461" w:rsidP="008E618F">
            <w:pPr>
              <w:jc w:val="center"/>
              <w:rPr>
                <w:rFonts w:ascii="Times New Roman" w:hAnsi="Times New Roman" w:cs="Times New Roman"/>
              </w:rPr>
            </w:pPr>
            <w:r w:rsidRPr="00355F4E">
              <w:rPr>
                <w:rFonts w:ascii="Times New Roman" w:hAnsi="Times New Roman" w:cs="Times New Roman"/>
              </w:rPr>
              <w:t>13-04-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673,703,217</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2,325,660</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389"/>
          <w:jc w:val="center"/>
        </w:trPr>
        <w:tc>
          <w:tcPr>
            <w:tcW w:w="534" w:type="dxa"/>
            <w:vAlign w:val="center"/>
          </w:tcPr>
          <w:p w:rsidR="005F6461" w:rsidRPr="00E1781F" w:rsidRDefault="005F6461" w:rsidP="005F6461">
            <w:pPr>
              <w:pStyle w:val="ListParagraph"/>
              <w:numPr>
                <w:ilvl w:val="0"/>
                <w:numId w:val="6"/>
              </w:numPr>
              <w:spacing w:before="60" w:after="60"/>
              <w:ind w:left="113" w:firstLine="0"/>
              <w:jc w:val="right"/>
              <w:rPr>
                <w:rFonts w:ascii="Times New Roman" w:hAnsi="Times New Roman" w:cs="Times New Roman"/>
                <w:sz w:val="23"/>
                <w:szCs w:val="23"/>
              </w:rPr>
            </w:pPr>
          </w:p>
        </w:tc>
        <w:tc>
          <w:tcPr>
            <w:tcW w:w="1551"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1061477154</w:t>
            </w:r>
          </w:p>
        </w:tc>
        <w:tc>
          <w:tcPr>
            <w:tcW w:w="1633"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1,762,433,921</w:t>
            </w:r>
          </w:p>
        </w:tc>
        <w:tc>
          <w:tcPr>
            <w:tcW w:w="1436" w:type="dxa"/>
            <w:vAlign w:val="center"/>
          </w:tcPr>
          <w:p w:rsidR="005F6461" w:rsidRPr="00355F4E" w:rsidRDefault="005F6461" w:rsidP="008E618F">
            <w:pPr>
              <w:jc w:val="center"/>
              <w:rPr>
                <w:rFonts w:ascii="Times New Roman" w:hAnsi="Times New Roman" w:cs="Times New Roman"/>
              </w:rPr>
            </w:pPr>
            <w:r w:rsidRPr="00355F4E">
              <w:rPr>
                <w:rFonts w:ascii="Times New Roman" w:hAnsi="Times New Roman" w:cs="Times New Roman"/>
              </w:rPr>
              <w:t>17-04-</w:t>
            </w:r>
            <w:r>
              <w:rPr>
                <w:rFonts w:ascii="Times New Roman" w:hAnsi="Times New Roman" w:cs="Times New Roman"/>
              </w:rPr>
              <w:t>20</w:t>
            </w:r>
            <w:r w:rsidRPr="00355F4E">
              <w:rPr>
                <w:rFonts w:ascii="Times New Roman" w:hAnsi="Times New Roman" w:cs="Times New Roman"/>
              </w:rPr>
              <w:t>26</w:t>
            </w:r>
          </w:p>
        </w:tc>
        <w:tc>
          <w:tcPr>
            <w:tcW w:w="1705" w:type="dxa"/>
            <w:vAlign w:val="center"/>
          </w:tcPr>
          <w:p w:rsidR="005F6461" w:rsidRPr="00355F4E" w:rsidRDefault="005F6461" w:rsidP="008E618F">
            <w:pPr>
              <w:jc w:val="center"/>
              <w:rPr>
                <w:rFonts w:ascii="Times New Roman" w:hAnsi="Times New Roman" w:cs="Times New Roman"/>
                <w:color w:val="000000"/>
              </w:rPr>
            </w:pPr>
            <w:r w:rsidRPr="00355F4E">
              <w:rPr>
                <w:rFonts w:ascii="Times New Roman" w:hAnsi="Times New Roman" w:cs="Times New Roman"/>
                <w:color w:val="000000"/>
              </w:rPr>
              <w:t>1,762,433,921</w:t>
            </w:r>
          </w:p>
        </w:tc>
        <w:tc>
          <w:tcPr>
            <w:tcW w:w="1559" w:type="dxa"/>
            <w:vAlign w:val="center"/>
          </w:tcPr>
          <w:p w:rsidR="005F6461" w:rsidRPr="00355F4E" w:rsidRDefault="005F6461" w:rsidP="008E618F">
            <w:pPr>
              <w:spacing w:before="60" w:after="60"/>
              <w:jc w:val="center"/>
              <w:rPr>
                <w:rFonts w:ascii="Times New Roman" w:hAnsi="Times New Roman" w:cs="Times New Roman"/>
              </w:rPr>
            </w:pPr>
            <w:r w:rsidRPr="00355F4E">
              <w:rPr>
                <w:rFonts w:ascii="Times New Roman" w:hAnsi="Times New Roman" w:cs="Times New Roman"/>
              </w:rPr>
              <w:t>6,084,019</w:t>
            </w:r>
          </w:p>
        </w:tc>
        <w:tc>
          <w:tcPr>
            <w:tcW w:w="1579" w:type="dxa"/>
          </w:tcPr>
          <w:p w:rsidR="005F6461" w:rsidRPr="00355F4E" w:rsidRDefault="005F6461" w:rsidP="005F6461">
            <w:pPr>
              <w:spacing w:before="60" w:after="60"/>
              <w:jc w:val="center"/>
              <w:rPr>
                <w:rFonts w:ascii="Times New Roman" w:hAnsi="Times New Roman" w:cs="Times New Roman"/>
              </w:rPr>
            </w:pPr>
            <w:r w:rsidRPr="00355F4E">
              <w:rPr>
                <w:rFonts w:ascii="Times New Roman" w:hAnsi="Times New Roman" w:cs="Times New Roman"/>
              </w:rPr>
              <w:t>16/01/2026</w:t>
            </w:r>
          </w:p>
        </w:tc>
      </w:tr>
      <w:tr w:rsidR="005F6461" w:rsidRPr="00E1781F" w:rsidTr="00EC5EAD">
        <w:trPr>
          <w:trHeight w:val="408"/>
          <w:jc w:val="center"/>
        </w:trPr>
        <w:tc>
          <w:tcPr>
            <w:tcW w:w="534" w:type="dxa"/>
            <w:vAlign w:val="center"/>
          </w:tcPr>
          <w:p w:rsidR="005F6461" w:rsidRPr="00E1781F" w:rsidRDefault="005F6461" w:rsidP="005F6461">
            <w:pPr>
              <w:spacing w:before="60" w:after="60"/>
              <w:ind w:left="360"/>
              <w:jc w:val="center"/>
              <w:rPr>
                <w:rFonts w:ascii="Times New Roman" w:hAnsi="Times New Roman" w:cs="Times New Roman"/>
                <w:b/>
                <w:sz w:val="23"/>
                <w:szCs w:val="23"/>
              </w:rPr>
            </w:pPr>
          </w:p>
        </w:tc>
        <w:tc>
          <w:tcPr>
            <w:tcW w:w="1551" w:type="dxa"/>
            <w:vAlign w:val="center"/>
          </w:tcPr>
          <w:p w:rsidR="005F6461" w:rsidRPr="00E1781F" w:rsidRDefault="005F6461" w:rsidP="005F6461">
            <w:pPr>
              <w:jc w:val="center"/>
              <w:rPr>
                <w:rFonts w:ascii="Times New Roman" w:hAnsi="Times New Roman" w:cs="Times New Roman"/>
                <w:b/>
                <w:sz w:val="23"/>
                <w:szCs w:val="23"/>
              </w:rPr>
            </w:pPr>
            <w:r w:rsidRPr="00E1781F">
              <w:rPr>
                <w:rFonts w:ascii="Times New Roman" w:hAnsi="Times New Roman" w:cs="Times New Roman"/>
                <w:b/>
                <w:sz w:val="23"/>
                <w:szCs w:val="23"/>
              </w:rPr>
              <w:t>Tổng</w:t>
            </w:r>
          </w:p>
        </w:tc>
        <w:tc>
          <w:tcPr>
            <w:tcW w:w="1633" w:type="dxa"/>
            <w:vAlign w:val="center"/>
          </w:tcPr>
          <w:p w:rsidR="005F6461" w:rsidRPr="00355F4E" w:rsidRDefault="005F6461" w:rsidP="005F6461">
            <w:pPr>
              <w:rPr>
                <w:rFonts w:ascii="Times New Roman" w:hAnsi="Times New Roman" w:cs="Times New Roman"/>
                <w:b/>
              </w:rPr>
            </w:pPr>
            <w:r w:rsidRPr="00355F4E">
              <w:rPr>
                <w:rFonts w:ascii="Times New Roman" w:hAnsi="Times New Roman" w:cs="Times New Roman"/>
                <w:b/>
              </w:rPr>
              <w:t>7,363,214,067</w:t>
            </w:r>
          </w:p>
        </w:tc>
        <w:tc>
          <w:tcPr>
            <w:tcW w:w="1436" w:type="dxa"/>
            <w:vAlign w:val="center"/>
          </w:tcPr>
          <w:p w:rsidR="005F6461" w:rsidRPr="00355F4E" w:rsidRDefault="005F6461" w:rsidP="005F6461">
            <w:pPr>
              <w:rPr>
                <w:rFonts w:ascii="Times New Roman" w:hAnsi="Times New Roman" w:cs="Times New Roman"/>
                <w:b/>
              </w:rPr>
            </w:pPr>
          </w:p>
        </w:tc>
        <w:tc>
          <w:tcPr>
            <w:tcW w:w="1705" w:type="dxa"/>
            <w:vAlign w:val="center"/>
          </w:tcPr>
          <w:p w:rsidR="005F6461" w:rsidRPr="00355F4E" w:rsidRDefault="005F6461" w:rsidP="005F6461">
            <w:pPr>
              <w:rPr>
                <w:rFonts w:ascii="Times New Roman" w:hAnsi="Times New Roman" w:cs="Times New Roman"/>
                <w:b/>
              </w:rPr>
            </w:pPr>
            <w:r w:rsidRPr="00355F4E">
              <w:rPr>
                <w:rFonts w:ascii="Times New Roman" w:hAnsi="Times New Roman" w:cs="Times New Roman"/>
                <w:b/>
              </w:rPr>
              <w:t>7,363,214,067</w:t>
            </w:r>
          </w:p>
        </w:tc>
        <w:tc>
          <w:tcPr>
            <w:tcW w:w="1559" w:type="dxa"/>
            <w:vAlign w:val="center"/>
          </w:tcPr>
          <w:p w:rsidR="005F6461" w:rsidRPr="00355F4E" w:rsidRDefault="005F6461" w:rsidP="005F6461">
            <w:pPr>
              <w:rPr>
                <w:rFonts w:ascii="Times New Roman" w:hAnsi="Times New Roman" w:cs="Times New Roman"/>
                <w:b/>
              </w:rPr>
            </w:pPr>
            <w:r w:rsidRPr="00355F4E">
              <w:rPr>
                <w:rFonts w:ascii="Times New Roman" w:hAnsi="Times New Roman" w:cs="Times New Roman"/>
                <w:b/>
              </w:rPr>
              <w:t>25,418,219</w:t>
            </w:r>
          </w:p>
        </w:tc>
        <w:tc>
          <w:tcPr>
            <w:tcW w:w="1579" w:type="dxa"/>
            <w:vAlign w:val="center"/>
          </w:tcPr>
          <w:p w:rsidR="005F6461" w:rsidRPr="00E1781F" w:rsidRDefault="005F6461" w:rsidP="005F6461">
            <w:pPr>
              <w:spacing w:before="60" w:after="60"/>
              <w:rPr>
                <w:rFonts w:ascii="Times New Roman" w:hAnsi="Times New Roman" w:cs="Times New Roman"/>
                <w:b/>
                <w:sz w:val="23"/>
                <w:szCs w:val="23"/>
              </w:rPr>
            </w:pPr>
          </w:p>
        </w:tc>
      </w:tr>
    </w:tbl>
    <w:p w:rsidR="00084F4B" w:rsidRPr="001049AA" w:rsidRDefault="001A51BB"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 </w:t>
      </w:r>
      <w:r w:rsidR="00084F4B" w:rsidRPr="001049AA">
        <w:rPr>
          <w:rStyle w:val="DeltaViewInsertion"/>
          <w:rFonts w:ascii="Times New Roman" w:eastAsia="SimSun" w:hAnsi="Times New Roman" w:cs="Times New Roman"/>
          <w:color w:val="auto"/>
          <w:sz w:val="24"/>
          <w:szCs w:val="24"/>
          <w:u w:val="none"/>
          <w:lang w:val="de-DE"/>
        </w:rPr>
        <w:t>Đối với (các) tài khoản vay hết dư nợ, Công ty đề nghị Quý Ngân hàng đồng thời thu lãi vay để tất toán khoản vay.</w:t>
      </w:r>
    </w:p>
    <w:p w:rsidR="00AC1457" w:rsidRPr="001049AA" w:rsidRDefault="00084F4B"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4</w:t>
      </w:r>
      <w:r w:rsidR="00AC1457" w:rsidRPr="001049AA">
        <w:rPr>
          <w:rStyle w:val="DeltaViewInsertion"/>
          <w:rFonts w:ascii="Times New Roman" w:eastAsia="SimSun" w:hAnsi="Times New Roman" w:cs="Times New Roman"/>
          <w:color w:val="auto"/>
          <w:sz w:val="24"/>
          <w:szCs w:val="24"/>
          <w:u w:val="none"/>
          <w:lang w:val="de-DE"/>
        </w:rPr>
        <w:t xml:space="preserve">. Tài khoản trích nợ: </w:t>
      </w:r>
      <w:r w:rsidR="00934BEA" w:rsidRPr="001049AA">
        <w:rPr>
          <w:rStyle w:val="DeltaViewInsertion"/>
          <w:rFonts w:ascii="Times New Roman" w:eastAsia="SimSun" w:hAnsi="Times New Roman" w:cs="Times New Roman"/>
          <w:b/>
          <w:color w:val="auto"/>
          <w:sz w:val="24"/>
          <w:szCs w:val="24"/>
          <w:u w:val="none"/>
          <w:lang w:val="de-DE"/>
        </w:rPr>
        <w:t>1027349624</w:t>
      </w:r>
    </w:p>
    <w:p w:rsidR="00BD6A36" w:rsidRPr="001049AA" w:rsidRDefault="001E0069"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Chúng tôi</w:t>
      </w:r>
      <w:r w:rsidR="0060258C" w:rsidRPr="001049AA">
        <w:rPr>
          <w:rStyle w:val="DeltaViewInsertion"/>
          <w:rFonts w:ascii="Times New Roman" w:eastAsia="SimSun" w:hAnsi="Times New Roman" w:cs="Times New Roman"/>
          <w:color w:val="auto"/>
          <w:sz w:val="24"/>
          <w:szCs w:val="24"/>
          <w:u w:val="none"/>
          <w:lang w:val="de-DE"/>
        </w:rPr>
        <w:t xml:space="preserve"> cam đoan </w:t>
      </w:r>
      <w:r w:rsidR="00713EC7" w:rsidRPr="001049AA">
        <w:rPr>
          <w:rStyle w:val="DeltaViewInsertion"/>
          <w:rFonts w:ascii="Times New Roman" w:eastAsia="SimSun" w:hAnsi="Times New Roman" w:cs="Times New Roman"/>
          <w:color w:val="auto"/>
          <w:sz w:val="24"/>
          <w:szCs w:val="24"/>
          <w:u w:val="none"/>
          <w:lang w:val="de-DE"/>
        </w:rPr>
        <w:t>v</w:t>
      </w:r>
      <w:r w:rsidR="00050148" w:rsidRPr="001049AA">
        <w:rPr>
          <w:rStyle w:val="DeltaViewInsertion"/>
          <w:rFonts w:ascii="Times New Roman" w:eastAsia="SimSun" w:hAnsi="Times New Roman" w:cs="Times New Roman"/>
          <w:color w:val="auto"/>
          <w:sz w:val="24"/>
          <w:szCs w:val="24"/>
          <w:u w:val="none"/>
          <w:lang w:val="de-DE"/>
        </w:rPr>
        <w:t xml:space="preserve">iệc </w:t>
      </w:r>
      <w:r w:rsidR="00E70685" w:rsidRPr="001049AA">
        <w:rPr>
          <w:rStyle w:val="DeltaViewInsertion"/>
          <w:rFonts w:ascii="Times New Roman" w:eastAsia="SimSun" w:hAnsi="Times New Roman" w:cs="Times New Roman"/>
          <w:color w:val="auto"/>
          <w:sz w:val="24"/>
          <w:szCs w:val="24"/>
          <w:u w:val="none"/>
          <w:lang w:val="de-DE"/>
        </w:rPr>
        <w:t xml:space="preserve">đề nghị </w:t>
      </w:r>
      <w:r w:rsidR="00713EC7" w:rsidRPr="001049AA">
        <w:rPr>
          <w:rStyle w:val="DeltaViewInsertion"/>
          <w:rFonts w:ascii="Times New Roman" w:eastAsia="SimSun" w:hAnsi="Times New Roman" w:cs="Times New Roman"/>
          <w:color w:val="auto"/>
          <w:sz w:val="24"/>
          <w:szCs w:val="24"/>
          <w:u w:val="none"/>
          <w:lang w:val="de-DE"/>
        </w:rPr>
        <w:t>thu nợ trước hạn</w:t>
      </w:r>
      <w:r w:rsidR="00E70685" w:rsidRPr="001049AA">
        <w:rPr>
          <w:rStyle w:val="DeltaViewInsertion"/>
          <w:rFonts w:ascii="Times New Roman" w:eastAsia="SimSun" w:hAnsi="Times New Roman" w:cs="Times New Roman"/>
          <w:color w:val="auto"/>
          <w:sz w:val="24"/>
          <w:szCs w:val="24"/>
          <w:u w:val="none"/>
          <w:lang w:val="de-DE"/>
        </w:rPr>
        <w:t xml:space="preserve"> theo văn bản này không vi phạm quy định </w:t>
      </w:r>
      <w:r w:rsidR="00BD6DEC" w:rsidRPr="001049AA">
        <w:rPr>
          <w:rStyle w:val="DeltaViewInsertion"/>
          <w:rFonts w:ascii="Times New Roman" w:eastAsia="SimSun" w:hAnsi="Times New Roman" w:cs="Times New Roman"/>
          <w:color w:val="auto"/>
          <w:sz w:val="24"/>
          <w:szCs w:val="24"/>
          <w:u w:val="none"/>
          <w:lang w:val="de-DE"/>
        </w:rPr>
        <w:t>nội bộ của chú</w:t>
      </w:r>
      <w:r w:rsidR="00050148" w:rsidRPr="001049AA">
        <w:rPr>
          <w:rStyle w:val="DeltaViewInsertion"/>
          <w:rFonts w:ascii="Times New Roman" w:eastAsia="SimSun" w:hAnsi="Times New Roman" w:cs="Times New Roman"/>
          <w:color w:val="auto"/>
          <w:sz w:val="24"/>
          <w:szCs w:val="24"/>
          <w:u w:val="none"/>
          <w:lang w:val="de-DE"/>
        </w:rPr>
        <w:t>ng tôi cũng như</w:t>
      </w:r>
      <w:r w:rsidR="00BD6DEC" w:rsidRPr="001049AA">
        <w:rPr>
          <w:rStyle w:val="DeltaViewInsertion"/>
          <w:rFonts w:ascii="Times New Roman" w:eastAsia="SimSun" w:hAnsi="Times New Roman" w:cs="Times New Roman"/>
          <w:color w:val="auto"/>
          <w:sz w:val="24"/>
          <w:szCs w:val="24"/>
          <w:u w:val="none"/>
          <w:lang w:val="de-DE"/>
        </w:rPr>
        <w:t xml:space="preserve"> quy định</w:t>
      </w:r>
      <w:r w:rsidR="00E70685" w:rsidRPr="001049AA">
        <w:rPr>
          <w:rStyle w:val="DeltaViewInsertion"/>
          <w:rFonts w:ascii="Times New Roman" w:eastAsia="SimSun" w:hAnsi="Times New Roman" w:cs="Times New Roman"/>
          <w:color w:val="auto"/>
          <w:sz w:val="24"/>
          <w:szCs w:val="24"/>
          <w:u w:val="none"/>
          <w:lang w:val="de-DE"/>
        </w:rPr>
        <w:t xml:space="preserve"> của Hợp đồng </w:t>
      </w:r>
      <w:r w:rsidR="005530B8" w:rsidRPr="001049AA">
        <w:rPr>
          <w:rStyle w:val="DeltaViewInsertion"/>
          <w:rFonts w:ascii="Times New Roman" w:eastAsia="SimSun" w:hAnsi="Times New Roman" w:cs="Times New Roman"/>
          <w:color w:val="auto"/>
          <w:sz w:val="24"/>
          <w:szCs w:val="24"/>
          <w:u w:val="none"/>
          <w:lang w:val="de-DE"/>
        </w:rPr>
        <w:t>cho vay</w:t>
      </w:r>
      <w:r w:rsidR="00E70685" w:rsidRPr="001049AA">
        <w:rPr>
          <w:rStyle w:val="DeltaViewInsertion"/>
          <w:rFonts w:ascii="Times New Roman" w:eastAsia="SimSun" w:hAnsi="Times New Roman" w:cs="Times New Roman"/>
          <w:color w:val="auto"/>
          <w:sz w:val="24"/>
          <w:szCs w:val="24"/>
          <w:u w:val="none"/>
          <w:lang w:val="de-DE"/>
        </w:rPr>
        <w:t xml:space="preserve"> và </w:t>
      </w:r>
      <w:r w:rsidR="00BD6DEC" w:rsidRPr="001049AA">
        <w:rPr>
          <w:rStyle w:val="DeltaViewInsertion"/>
          <w:rFonts w:ascii="Times New Roman" w:eastAsia="SimSun" w:hAnsi="Times New Roman" w:cs="Times New Roman"/>
          <w:color w:val="auto"/>
          <w:sz w:val="24"/>
          <w:szCs w:val="24"/>
          <w:u w:val="none"/>
          <w:lang w:val="de-DE"/>
        </w:rPr>
        <w:t xml:space="preserve">quy định của </w:t>
      </w:r>
      <w:r w:rsidR="00E70685" w:rsidRPr="001049AA">
        <w:rPr>
          <w:rStyle w:val="DeltaViewInsertion"/>
          <w:rFonts w:ascii="Times New Roman" w:eastAsia="SimSun" w:hAnsi="Times New Roman" w:cs="Times New Roman"/>
          <w:color w:val="auto"/>
          <w:sz w:val="24"/>
          <w:szCs w:val="24"/>
          <w:u w:val="none"/>
          <w:lang w:val="de-DE"/>
        </w:rPr>
        <w:t xml:space="preserve">pháp luật. </w:t>
      </w:r>
    </w:p>
    <w:p w:rsidR="00E70685" w:rsidRPr="001049AA" w:rsidRDefault="00E70685" w:rsidP="001049AA">
      <w:pPr>
        <w:spacing w:after="0"/>
        <w:ind w:firstLine="720"/>
        <w:jc w:val="both"/>
        <w:rPr>
          <w:rFonts w:ascii="Times New Roman" w:hAnsi="Times New Roman" w:cs="Times New Roman"/>
          <w:sz w:val="24"/>
          <w:szCs w:val="24"/>
          <w:lang w:val="nl-NL"/>
        </w:rPr>
      </w:pPr>
      <w:r w:rsidRPr="001049AA">
        <w:rPr>
          <w:rFonts w:ascii="Times New Roman" w:hAnsi="Times New Roman" w:cs="Times New Roman"/>
          <w:sz w:val="24"/>
          <w:szCs w:val="24"/>
          <w:lang w:val="nl-NL"/>
        </w:rPr>
        <w:t>Trân trọ</w:t>
      </w:r>
      <w:r w:rsidR="00483A86" w:rsidRPr="001049AA">
        <w:rPr>
          <w:rFonts w:ascii="Times New Roman" w:hAnsi="Times New Roman" w:cs="Times New Roman"/>
          <w:sz w:val="24"/>
          <w:szCs w:val="24"/>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541732" w:rsidTr="003A307C">
        <w:tc>
          <w:tcPr>
            <w:tcW w:w="3420" w:type="dxa"/>
          </w:tcPr>
          <w:p w:rsidR="00E70685" w:rsidRPr="001D15DE" w:rsidRDefault="00E70685" w:rsidP="005D1C4E">
            <w:pPr>
              <w:spacing w:line="288" w:lineRule="auto"/>
              <w:jc w:val="both"/>
              <w:rPr>
                <w:rFonts w:ascii="Times New Roman" w:hAnsi="Times New Roman" w:cs="Times New Roman"/>
                <w:b/>
                <w:i/>
                <w:lang w:val="nl-NL"/>
              </w:rPr>
            </w:pPr>
          </w:p>
          <w:p w:rsidR="00E70685" w:rsidRPr="001D15DE" w:rsidRDefault="00E70685" w:rsidP="005D1C4E">
            <w:pPr>
              <w:spacing w:line="288" w:lineRule="auto"/>
              <w:jc w:val="both"/>
              <w:rPr>
                <w:rFonts w:ascii="Times New Roman" w:hAnsi="Times New Roman" w:cs="Times New Roman"/>
                <w:b/>
                <w:i/>
                <w:lang w:val="nl-NL"/>
              </w:rPr>
            </w:pPr>
            <w:r w:rsidRPr="001D15DE">
              <w:rPr>
                <w:rFonts w:ascii="Times New Roman" w:hAnsi="Times New Roman" w:cs="Times New Roman"/>
                <w:b/>
                <w:i/>
                <w:lang w:val="nl-NL"/>
              </w:rPr>
              <w:t>Nơi nhận</w:t>
            </w:r>
            <w:r w:rsidR="001234EC" w:rsidRPr="001D15DE">
              <w:rPr>
                <w:rFonts w:ascii="Times New Roman" w:hAnsi="Times New Roman" w:cs="Times New Roman"/>
                <w:b/>
                <w:i/>
                <w:lang w:val="nl-NL"/>
              </w:rPr>
              <w:t>:</w:t>
            </w:r>
          </w:p>
          <w:p w:rsidR="00E70685" w:rsidRPr="001D15DE" w:rsidRDefault="00E70685" w:rsidP="005D1C4E">
            <w:pPr>
              <w:spacing w:line="288" w:lineRule="auto"/>
              <w:jc w:val="both"/>
              <w:rPr>
                <w:rFonts w:ascii="Times New Roman" w:hAnsi="Times New Roman" w:cs="Times New Roman"/>
                <w:lang w:val="nl-NL"/>
              </w:rPr>
            </w:pPr>
            <w:r w:rsidRPr="001D15DE">
              <w:rPr>
                <w:rFonts w:ascii="Times New Roman" w:hAnsi="Times New Roman" w:cs="Times New Roman"/>
                <w:lang w:val="nl-NL"/>
              </w:rPr>
              <w:t>- Như trên;</w:t>
            </w:r>
          </w:p>
          <w:p w:rsidR="00E70685" w:rsidRPr="001D15DE" w:rsidRDefault="00E70685" w:rsidP="003E3146">
            <w:pPr>
              <w:spacing w:line="288" w:lineRule="auto"/>
              <w:jc w:val="both"/>
              <w:rPr>
                <w:rFonts w:ascii="Times New Roman" w:hAnsi="Times New Roman" w:cs="Times New Roman"/>
                <w:b/>
                <w:lang w:val="nl-NL"/>
              </w:rPr>
            </w:pPr>
            <w:r w:rsidRPr="001D15DE">
              <w:rPr>
                <w:rFonts w:ascii="Times New Roman" w:hAnsi="Times New Roman" w:cs="Times New Roman"/>
                <w:lang w:val="nl-NL"/>
              </w:rPr>
              <w:t>-</w:t>
            </w:r>
            <w:r w:rsidR="007F26BB" w:rsidRPr="001D15DE">
              <w:rPr>
                <w:rFonts w:ascii="Times New Roman" w:hAnsi="Times New Roman" w:cs="Times New Roman"/>
                <w:lang w:val="nl-NL"/>
              </w:rPr>
              <w:t xml:space="preserve"> Lưu</w:t>
            </w:r>
            <w:r w:rsidR="00B254B4" w:rsidRPr="001D15DE">
              <w:rPr>
                <w:rFonts w:ascii="Times New Roman" w:hAnsi="Times New Roman" w:cs="Times New Roman"/>
                <w:lang w:val="nl-NL"/>
              </w:rPr>
              <w:t>:</w:t>
            </w:r>
            <w:r w:rsidR="005530B8" w:rsidRPr="00537DC6">
              <w:rPr>
                <w:rFonts w:ascii="Times New Roman" w:hAnsi="Times New Roman" w:cs="Times New Roman"/>
                <w:lang w:val="nl-NL"/>
              </w:rPr>
              <w:t xml:space="preserve"> </w:t>
            </w:r>
            <w:r w:rsidR="00934BEA" w:rsidRPr="001D15DE">
              <w:rPr>
                <w:rFonts w:ascii="Times New Roman" w:hAnsi="Times New Roman" w:cs="Times New Roman"/>
                <w:lang w:val="nl-NL"/>
              </w:rPr>
              <w:t>QLN</w:t>
            </w:r>
          </w:p>
        </w:tc>
        <w:tc>
          <w:tcPr>
            <w:tcW w:w="5400" w:type="dxa"/>
          </w:tcPr>
          <w:p w:rsidR="00E70685" w:rsidRPr="001D15DE" w:rsidRDefault="00E70685" w:rsidP="005D1C4E">
            <w:pPr>
              <w:spacing w:line="288" w:lineRule="auto"/>
              <w:jc w:val="center"/>
              <w:rPr>
                <w:rFonts w:ascii="Times New Roman" w:hAnsi="Times New Roman" w:cs="Times New Roman"/>
                <w:b/>
                <w:lang w:val="nl-NL"/>
              </w:rPr>
            </w:pPr>
            <w:r w:rsidRPr="001D15DE">
              <w:rPr>
                <w:rFonts w:ascii="Times New Roman" w:hAnsi="Times New Roman" w:cs="Times New Roman"/>
                <w:b/>
                <w:lang w:val="nl-NL"/>
              </w:rPr>
              <w:t>NGƯỜI ĐẠI DIỆN HỢP PHÁP</w:t>
            </w:r>
          </w:p>
          <w:p w:rsidR="001B699E" w:rsidRPr="001D15DE" w:rsidRDefault="003A307C" w:rsidP="005D1C4E">
            <w:pPr>
              <w:spacing w:line="288" w:lineRule="auto"/>
              <w:jc w:val="center"/>
              <w:rPr>
                <w:rFonts w:ascii="Times New Roman" w:hAnsi="Times New Roman" w:cs="Times New Roman"/>
                <w:b/>
                <w:lang w:val="nl-NL"/>
              </w:rPr>
            </w:pPr>
            <w:r w:rsidRPr="00537DC6">
              <w:rPr>
                <w:rFonts w:ascii="Times New Roman" w:hAnsi="Times New Roman" w:cs="Times New Roman"/>
                <w:bCs/>
                <w:i/>
                <w:iCs/>
                <w:lang w:val="nl-NL"/>
              </w:rPr>
              <w:t>(K</w:t>
            </w:r>
            <w:r w:rsidR="001B699E" w:rsidRPr="00537DC6">
              <w:rPr>
                <w:rFonts w:ascii="Times New Roman" w:hAnsi="Times New Roman" w:cs="Times New Roman"/>
                <w:bCs/>
                <w:i/>
                <w:iCs/>
                <w:lang w:val="nl-NL"/>
              </w:rPr>
              <w:t>ý, ghi rõ họ tên, chức vụ, đóng dấu nếu có)</w:t>
            </w:r>
          </w:p>
          <w:p w:rsidR="00166E8D" w:rsidRPr="001D15DE" w:rsidRDefault="00166E8D" w:rsidP="005D1C4E">
            <w:pPr>
              <w:spacing w:line="288" w:lineRule="auto"/>
              <w:jc w:val="center"/>
              <w:rPr>
                <w:rFonts w:ascii="Times New Roman" w:hAnsi="Times New Roman" w:cs="Times New Roman"/>
                <w:b/>
                <w:lang w:val="nl-NL"/>
              </w:rPr>
            </w:pPr>
          </w:p>
        </w:tc>
      </w:tr>
      <w:bookmarkEnd w:id="0"/>
      <w:bookmarkEnd w:id="1"/>
    </w:tbl>
    <w:p w:rsidR="00D41BBB" w:rsidRPr="00537DC6" w:rsidRDefault="00D835A7" w:rsidP="005D1C4E">
      <w:pPr>
        <w:spacing w:after="0" w:line="288" w:lineRule="auto"/>
        <w:rPr>
          <w:rFonts w:ascii="Times New Roman" w:hAnsi="Times New Roman" w:cs="Times New Roman"/>
          <w:lang w:val="nl-NL"/>
        </w:rPr>
      </w:pPr>
    </w:p>
    <w:p w:rsidR="00C9751D" w:rsidRPr="00537DC6" w:rsidRDefault="00C9751D" w:rsidP="005D1C4E">
      <w:pPr>
        <w:spacing w:after="0" w:line="288" w:lineRule="auto"/>
        <w:rPr>
          <w:rFonts w:ascii="Times New Roman" w:hAnsi="Times New Roman" w:cs="Times New Roman"/>
          <w:lang w:val="nl-NL"/>
        </w:rPr>
      </w:pPr>
    </w:p>
    <w:p w:rsidR="00C9751D" w:rsidRPr="00537DC6" w:rsidRDefault="00C9751D"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sectPr w:rsidR="00AC16C6" w:rsidRPr="00537DC6" w:rsidSect="00D835A7">
      <w:headerReference w:type="default" r:id="rId8"/>
      <w:type w:val="continuous"/>
      <w:pgSz w:w="11909" w:h="16834" w:code="9"/>
      <w:pgMar w:top="851"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862" w:rsidRDefault="00174862" w:rsidP="00495942">
      <w:pPr>
        <w:spacing w:after="0" w:line="240" w:lineRule="auto"/>
      </w:pPr>
      <w:r>
        <w:separator/>
      </w:r>
    </w:p>
  </w:endnote>
  <w:endnote w:type="continuationSeparator" w:id="0">
    <w:p w:rsidR="00174862" w:rsidRDefault="00174862"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862" w:rsidRDefault="00174862" w:rsidP="00495942">
      <w:pPr>
        <w:spacing w:after="0" w:line="240" w:lineRule="auto"/>
      </w:pPr>
      <w:r>
        <w:separator/>
      </w:r>
    </w:p>
  </w:footnote>
  <w:footnote w:type="continuationSeparator" w:id="0">
    <w:p w:rsidR="00174862" w:rsidRDefault="00174862"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D835A7">
      <w:rPr>
        <w:rStyle w:val="PageNumber"/>
        <w:rFonts w:ascii="Times New Roman" w:hAnsi="Times New Roman" w:cs="Times New Roman"/>
        <w:noProof/>
      </w:rPr>
      <w:t>2</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D835A7">
      <w:rPr>
        <w:rStyle w:val="PageNumber"/>
        <w:rFonts w:ascii="Times New Roman" w:hAnsi="Times New Roman" w:cs="Times New Roman"/>
        <w:noProof/>
      </w:rPr>
      <w:t>2</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54D7"/>
    <w:rsid w:val="000272B5"/>
    <w:rsid w:val="0004756E"/>
    <w:rsid w:val="00050148"/>
    <w:rsid w:val="000510D5"/>
    <w:rsid w:val="00052EB7"/>
    <w:rsid w:val="00084F4B"/>
    <w:rsid w:val="000D3B9F"/>
    <w:rsid w:val="001045AA"/>
    <w:rsid w:val="001049AA"/>
    <w:rsid w:val="001234EC"/>
    <w:rsid w:val="00125A4D"/>
    <w:rsid w:val="00135864"/>
    <w:rsid w:val="001558EA"/>
    <w:rsid w:val="001636A4"/>
    <w:rsid w:val="00165812"/>
    <w:rsid w:val="00166E8D"/>
    <w:rsid w:val="00174862"/>
    <w:rsid w:val="00190EB7"/>
    <w:rsid w:val="00193021"/>
    <w:rsid w:val="001A51BB"/>
    <w:rsid w:val="001B2004"/>
    <w:rsid w:val="001B699E"/>
    <w:rsid w:val="001D15DE"/>
    <w:rsid w:val="001E0069"/>
    <w:rsid w:val="00206460"/>
    <w:rsid w:val="002230AC"/>
    <w:rsid w:val="00225A05"/>
    <w:rsid w:val="00237A03"/>
    <w:rsid w:val="00257D84"/>
    <w:rsid w:val="00267FBE"/>
    <w:rsid w:val="00271673"/>
    <w:rsid w:val="002B49CA"/>
    <w:rsid w:val="002C13FF"/>
    <w:rsid w:val="002D718F"/>
    <w:rsid w:val="002E3DC6"/>
    <w:rsid w:val="002E7B44"/>
    <w:rsid w:val="003034B9"/>
    <w:rsid w:val="003132B4"/>
    <w:rsid w:val="0032085A"/>
    <w:rsid w:val="00353213"/>
    <w:rsid w:val="00393A5C"/>
    <w:rsid w:val="003A0066"/>
    <w:rsid w:val="003A307C"/>
    <w:rsid w:val="003C00B8"/>
    <w:rsid w:val="003C764F"/>
    <w:rsid w:val="003D0F28"/>
    <w:rsid w:val="003E3146"/>
    <w:rsid w:val="00405167"/>
    <w:rsid w:val="00406255"/>
    <w:rsid w:val="00475A54"/>
    <w:rsid w:val="00483A86"/>
    <w:rsid w:val="00491F0F"/>
    <w:rsid w:val="00495942"/>
    <w:rsid w:val="004C7CD4"/>
    <w:rsid w:val="004D6260"/>
    <w:rsid w:val="004D62E2"/>
    <w:rsid w:val="004F00B6"/>
    <w:rsid w:val="005043B9"/>
    <w:rsid w:val="005216DE"/>
    <w:rsid w:val="00537DC6"/>
    <w:rsid w:val="00541732"/>
    <w:rsid w:val="00546289"/>
    <w:rsid w:val="005530B8"/>
    <w:rsid w:val="00557A14"/>
    <w:rsid w:val="00567561"/>
    <w:rsid w:val="005714A5"/>
    <w:rsid w:val="005B119C"/>
    <w:rsid w:val="005D1C4E"/>
    <w:rsid w:val="005E6FBE"/>
    <w:rsid w:val="005F230F"/>
    <w:rsid w:val="005F6461"/>
    <w:rsid w:val="005F6639"/>
    <w:rsid w:val="0060258C"/>
    <w:rsid w:val="0060501D"/>
    <w:rsid w:val="00610DC0"/>
    <w:rsid w:val="00652F22"/>
    <w:rsid w:val="00663225"/>
    <w:rsid w:val="00672B5D"/>
    <w:rsid w:val="006C411B"/>
    <w:rsid w:val="006D1025"/>
    <w:rsid w:val="006D3526"/>
    <w:rsid w:val="007062D5"/>
    <w:rsid w:val="00713EC7"/>
    <w:rsid w:val="00745E0E"/>
    <w:rsid w:val="00765B7E"/>
    <w:rsid w:val="00766AAC"/>
    <w:rsid w:val="007C11B6"/>
    <w:rsid w:val="007D05AE"/>
    <w:rsid w:val="007E6B50"/>
    <w:rsid w:val="007F26BB"/>
    <w:rsid w:val="007F5184"/>
    <w:rsid w:val="008231F0"/>
    <w:rsid w:val="00851531"/>
    <w:rsid w:val="00883F88"/>
    <w:rsid w:val="00884695"/>
    <w:rsid w:val="00887062"/>
    <w:rsid w:val="008A1BF2"/>
    <w:rsid w:val="008A7D76"/>
    <w:rsid w:val="008E618F"/>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36232"/>
    <w:rsid w:val="00A4040A"/>
    <w:rsid w:val="00A41171"/>
    <w:rsid w:val="00A41541"/>
    <w:rsid w:val="00A56E56"/>
    <w:rsid w:val="00A61AE7"/>
    <w:rsid w:val="00A83B19"/>
    <w:rsid w:val="00A945CF"/>
    <w:rsid w:val="00AA0E75"/>
    <w:rsid w:val="00AA6AD5"/>
    <w:rsid w:val="00AB0B52"/>
    <w:rsid w:val="00AC1457"/>
    <w:rsid w:val="00AC16C6"/>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035E"/>
    <w:rsid w:val="00D6625C"/>
    <w:rsid w:val="00D82456"/>
    <w:rsid w:val="00D835A7"/>
    <w:rsid w:val="00D84CBF"/>
    <w:rsid w:val="00DA44F6"/>
    <w:rsid w:val="00DB6204"/>
    <w:rsid w:val="00DC78A5"/>
    <w:rsid w:val="00DD3D6B"/>
    <w:rsid w:val="00DF36C8"/>
    <w:rsid w:val="00E015DB"/>
    <w:rsid w:val="00E034E4"/>
    <w:rsid w:val="00E1781F"/>
    <w:rsid w:val="00E233E6"/>
    <w:rsid w:val="00E30B02"/>
    <w:rsid w:val="00E67DCA"/>
    <w:rsid w:val="00E70685"/>
    <w:rsid w:val="00E823BE"/>
    <w:rsid w:val="00EA55C0"/>
    <w:rsid w:val="00EC4CBF"/>
    <w:rsid w:val="00EC5EAD"/>
    <w:rsid w:val="00EE295A"/>
    <w:rsid w:val="00EE2ADF"/>
    <w:rsid w:val="00EE796A"/>
    <w:rsid w:val="00F03C58"/>
    <w:rsid w:val="00F05721"/>
    <w:rsid w:val="00F058F7"/>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B344"/>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05151">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7186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34E6-714F-48F9-A536-30AA6AA2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65</cp:revision>
  <cp:lastPrinted>2026-01-16T06:14:00Z</cp:lastPrinted>
  <dcterms:created xsi:type="dcterms:W3CDTF">2017-06-28T08:05:00Z</dcterms:created>
  <dcterms:modified xsi:type="dcterms:W3CDTF">2026-01-16T06:15:00Z</dcterms:modified>
</cp:coreProperties>
</file>